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2F21" w14:textId="77777777" w:rsidR="002869BC" w:rsidRPr="002869BC" w:rsidRDefault="002869BC" w:rsidP="002869BC">
      <w:pPr>
        <w:spacing w:before="120" w:after="0" w:line="240" w:lineRule="auto"/>
        <w:ind w:left="142"/>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Anexo 2.a: FORMULARIO DE PRESENTACIÓN DE PROYECTOS LÍNEA DE ACCIÓN INTERVENCIONES AMBULATORIAS DE REPARACIÓN MODELO PROGRAMA DE PROTECCIÓN ESPECIALIZADA EN MALTRATO Y ABUSO SEXUAL GRAVE (PRM)</w:t>
      </w:r>
    </w:p>
    <w:p w14:paraId="43D4C8B9" w14:textId="77777777" w:rsidR="002869BC" w:rsidRP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552542D6" w14:textId="77777777" w:rsidR="002869BC" w:rsidRP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1181FF96" w14:textId="77777777" w:rsidR="002869BC" w:rsidRDefault="002869BC" w:rsidP="002869BC">
      <w:pPr>
        <w:spacing w:after="0" w:line="240" w:lineRule="auto"/>
        <w:ind w:left="142"/>
        <w:jc w:val="center"/>
        <w:rPr>
          <w:rFonts w:ascii="Arial" w:eastAsia="Times New Roman" w:hAnsi="Arial" w:cs="Arial"/>
          <w:b/>
          <w:bCs/>
          <w:kern w:val="0"/>
          <w:sz w:val="20"/>
          <w:szCs w:val="20"/>
          <w:lang w:eastAsia="es-ES"/>
          <w14:ligatures w14:val="none"/>
        </w:rPr>
      </w:pPr>
    </w:p>
    <w:p w14:paraId="53395F42" w14:textId="77777777" w:rsidR="00EA66B5" w:rsidRDefault="00EA66B5" w:rsidP="002869BC">
      <w:pPr>
        <w:spacing w:after="0" w:line="240" w:lineRule="auto"/>
        <w:ind w:left="142"/>
        <w:jc w:val="center"/>
        <w:rPr>
          <w:rFonts w:ascii="Arial" w:eastAsia="Times New Roman" w:hAnsi="Arial" w:cs="Arial"/>
          <w:b/>
          <w:bCs/>
          <w:kern w:val="0"/>
          <w:sz w:val="20"/>
          <w:szCs w:val="20"/>
          <w:lang w:eastAsia="es-ES"/>
          <w14:ligatures w14:val="none"/>
        </w:rPr>
      </w:pPr>
    </w:p>
    <w:p w14:paraId="67801A07" w14:textId="77777777" w:rsidR="00EA66B5" w:rsidRPr="002869BC" w:rsidRDefault="00EA66B5" w:rsidP="002869BC">
      <w:pPr>
        <w:spacing w:after="0" w:line="240" w:lineRule="auto"/>
        <w:ind w:left="142"/>
        <w:jc w:val="center"/>
        <w:rPr>
          <w:rFonts w:ascii="Arial" w:eastAsia="Times New Roman" w:hAnsi="Arial" w:cs="Arial"/>
          <w:b/>
          <w:bCs/>
          <w:kern w:val="0"/>
          <w:sz w:val="20"/>
          <w:szCs w:val="20"/>
          <w:lang w:eastAsia="es-ES"/>
          <w14:ligatures w14:val="none"/>
        </w:rPr>
      </w:pPr>
    </w:p>
    <w:p w14:paraId="4336C9ED"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DATOS GENERALES DEL PROYECTO</w:t>
      </w:r>
      <w:r w:rsidRPr="002869BC">
        <w:rPr>
          <w:rFonts w:ascii="Arial" w:eastAsia="Calibri" w:hAnsi="Arial" w:cs="Arial"/>
          <w:b/>
          <w:bCs/>
          <w:kern w:val="0"/>
          <w:sz w:val="20"/>
          <w:szCs w:val="20"/>
          <w:vertAlign w:val="superscript"/>
          <w:lang w:eastAsia="es-ES"/>
          <w14:ligatures w14:val="none"/>
        </w:rPr>
        <w:footnoteReference w:id="1"/>
      </w:r>
    </w:p>
    <w:p w14:paraId="27ED57E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2869BC" w:rsidRPr="002869BC" w14:paraId="453061F2" w14:textId="77777777" w:rsidTr="00A700A3">
        <w:trPr>
          <w:cantSplit/>
          <w:trHeight w:val="269"/>
        </w:trPr>
        <w:tc>
          <w:tcPr>
            <w:tcW w:w="3402" w:type="dxa"/>
            <w:tcMar>
              <w:top w:w="0" w:type="dxa"/>
              <w:left w:w="70" w:type="dxa"/>
              <w:bottom w:w="0" w:type="dxa"/>
              <w:right w:w="70" w:type="dxa"/>
            </w:tcMar>
            <w:vAlign w:val="center"/>
          </w:tcPr>
          <w:p w14:paraId="5752D5DF" w14:textId="77777777" w:rsidR="002869BC" w:rsidRPr="002869BC" w:rsidRDefault="002869BC" w:rsidP="002869BC">
            <w:pPr>
              <w:keepNext/>
              <w:spacing w:before="240" w:after="60" w:line="240" w:lineRule="auto"/>
              <w:jc w:val="both"/>
              <w:outlineLvl w:val="2"/>
              <w:rPr>
                <w:rFonts w:ascii="Arial" w:eastAsia="Times New Roman" w:hAnsi="Arial" w:cs="Arial"/>
                <w:kern w:val="0"/>
                <w:sz w:val="19"/>
                <w:szCs w:val="19"/>
                <w:lang w:eastAsia="es-ES"/>
                <w14:ligatures w14:val="none"/>
              </w:rPr>
            </w:pPr>
            <w:r w:rsidRPr="002869BC">
              <w:rPr>
                <w:rFonts w:ascii="Arial" w:eastAsia="Times New Roman" w:hAnsi="Arial" w:cs="Arial"/>
                <w:b/>
                <w:bCs/>
                <w:kern w:val="0"/>
                <w:sz w:val="19"/>
                <w:szCs w:val="19"/>
                <w:lang w:eastAsia="es-ES"/>
                <w14:ligatures w14:val="none"/>
              </w:rPr>
              <w:t xml:space="preserve">CÓDIGO DE LICITACIÓN (ANEXO I) </w:t>
            </w:r>
          </w:p>
        </w:tc>
        <w:tc>
          <w:tcPr>
            <w:tcW w:w="1701" w:type="dxa"/>
          </w:tcPr>
          <w:p w14:paraId="1FE39D63" w14:textId="77777777" w:rsidR="002869BC" w:rsidRPr="002869BC" w:rsidRDefault="002869BC" w:rsidP="002869BC">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7A199C7A"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c>
          <w:tcPr>
            <w:tcW w:w="2693" w:type="dxa"/>
            <w:vAlign w:val="center"/>
          </w:tcPr>
          <w:p w14:paraId="4394F965"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c>
      </w:tr>
    </w:tbl>
    <w:p w14:paraId="6C2A5AFA"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2869BC" w:rsidRPr="002869BC" w14:paraId="6CE299D9" w14:textId="77777777" w:rsidTr="00A700A3">
        <w:trPr>
          <w:cantSplit/>
          <w:trHeight w:val="388"/>
        </w:trPr>
        <w:tc>
          <w:tcPr>
            <w:tcW w:w="3405" w:type="dxa"/>
            <w:tcMar>
              <w:top w:w="0" w:type="dxa"/>
              <w:left w:w="70" w:type="dxa"/>
              <w:bottom w:w="0" w:type="dxa"/>
              <w:right w:w="70" w:type="dxa"/>
            </w:tcMar>
            <w:vAlign w:val="center"/>
          </w:tcPr>
          <w:p w14:paraId="2FF10F66"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DEL PROYECTO</w:t>
            </w:r>
          </w:p>
        </w:tc>
        <w:tc>
          <w:tcPr>
            <w:tcW w:w="5675" w:type="dxa"/>
            <w:gridSpan w:val="4"/>
            <w:tcMar>
              <w:top w:w="0" w:type="dxa"/>
              <w:left w:w="70" w:type="dxa"/>
              <w:bottom w:w="0" w:type="dxa"/>
              <w:right w:w="70" w:type="dxa"/>
            </w:tcMar>
            <w:vAlign w:val="center"/>
          </w:tcPr>
          <w:p w14:paraId="4DE8892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14:paraId="0FD9ACCD" w14:textId="77777777" w:rsidTr="00A700A3">
        <w:trPr>
          <w:cantSplit/>
          <w:trHeight w:val="388"/>
        </w:trPr>
        <w:tc>
          <w:tcPr>
            <w:tcW w:w="3405" w:type="dxa"/>
            <w:tcMar>
              <w:top w:w="0" w:type="dxa"/>
              <w:left w:w="70" w:type="dxa"/>
              <w:bottom w:w="0" w:type="dxa"/>
              <w:right w:w="70" w:type="dxa"/>
            </w:tcMar>
            <w:vAlign w:val="center"/>
          </w:tcPr>
          <w:p w14:paraId="4C34FD43"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COLABORADOR ACREDITADO</w:t>
            </w:r>
          </w:p>
        </w:tc>
        <w:tc>
          <w:tcPr>
            <w:tcW w:w="5675" w:type="dxa"/>
            <w:gridSpan w:val="4"/>
            <w:tcMar>
              <w:top w:w="0" w:type="dxa"/>
              <w:left w:w="70" w:type="dxa"/>
              <w:bottom w:w="0" w:type="dxa"/>
              <w:right w:w="70" w:type="dxa"/>
            </w:tcMar>
            <w:vAlign w:val="center"/>
          </w:tcPr>
          <w:p w14:paraId="27E4CEA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rsidDel="002854ED" w14:paraId="51FE26A2" w14:textId="77777777" w:rsidTr="00A700A3">
        <w:trPr>
          <w:cantSplit/>
          <w:trHeight w:val="316"/>
        </w:trPr>
        <w:tc>
          <w:tcPr>
            <w:tcW w:w="3405" w:type="dxa"/>
            <w:tcMar>
              <w:top w:w="0" w:type="dxa"/>
              <w:left w:w="70" w:type="dxa"/>
              <w:bottom w:w="0" w:type="dxa"/>
              <w:right w:w="70" w:type="dxa"/>
            </w:tcMar>
            <w:vAlign w:val="center"/>
          </w:tcPr>
          <w:p w14:paraId="2CC6E1CE"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COBERTURA  </w:t>
            </w:r>
          </w:p>
        </w:tc>
        <w:tc>
          <w:tcPr>
            <w:tcW w:w="5675" w:type="dxa"/>
            <w:gridSpan w:val="4"/>
            <w:tcMar>
              <w:top w:w="0" w:type="dxa"/>
              <w:left w:w="70" w:type="dxa"/>
              <w:bottom w:w="0" w:type="dxa"/>
              <w:right w:w="70" w:type="dxa"/>
            </w:tcMar>
            <w:vAlign w:val="center"/>
          </w:tcPr>
          <w:p w14:paraId="64D1718D" w14:textId="77777777" w:rsidR="002869BC" w:rsidRPr="002869BC" w:rsidDel="002854ED"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r w:rsidR="002869BC" w:rsidRPr="002869BC" w:rsidDel="002854ED" w14:paraId="0D3FB6A5" w14:textId="77777777" w:rsidTr="00A700A3">
        <w:trPr>
          <w:cantSplit/>
          <w:trHeight w:val="257"/>
        </w:trPr>
        <w:tc>
          <w:tcPr>
            <w:tcW w:w="3405" w:type="dxa"/>
            <w:tcBorders>
              <w:right w:val="single" w:sz="4" w:space="0" w:color="auto"/>
            </w:tcBorders>
            <w:tcMar>
              <w:top w:w="0" w:type="dxa"/>
              <w:left w:w="70" w:type="dxa"/>
              <w:bottom w:w="0" w:type="dxa"/>
              <w:right w:w="70" w:type="dxa"/>
            </w:tcMar>
            <w:vAlign w:val="center"/>
          </w:tcPr>
          <w:p w14:paraId="1E1CEAB9"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PROGRAMA</w:t>
            </w:r>
          </w:p>
        </w:tc>
        <w:tc>
          <w:tcPr>
            <w:tcW w:w="5675" w:type="dxa"/>
            <w:gridSpan w:val="4"/>
            <w:tcBorders>
              <w:left w:val="single" w:sz="4" w:space="0" w:color="auto"/>
            </w:tcBorders>
            <w:vAlign w:val="center"/>
          </w:tcPr>
          <w:p w14:paraId="566574D3" w14:textId="77777777" w:rsidR="002869BC" w:rsidRPr="002869BC" w:rsidDel="002854ED"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tc>
      </w:tr>
      <w:tr w:rsidR="002869BC" w:rsidRPr="002869BC" w:rsidDel="002854ED" w14:paraId="2D9110D4" w14:textId="77777777" w:rsidTr="00A700A3">
        <w:trPr>
          <w:cantSplit/>
          <w:trHeight w:val="388"/>
        </w:trPr>
        <w:tc>
          <w:tcPr>
            <w:tcW w:w="3405" w:type="dxa"/>
            <w:tcMar>
              <w:top w:w="0" w:type="dxa"/>
              <w:left w:w="70" w:type="dxa"/>
              <w:bottom w:w="0" w:type="dxa"/>
              <w:right w:w="70" w:type="dxa"/>
            </w:tcMar>
            <w:vAlign w:val="center"/>
          </w:tcPr>
          <w:p w14:paraId="604E924F" w14:textId="77777777" w:rsidR="002869BC" w:rsidRPr="002869BC" w:rsidDel="002854ED"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FOCALIZACIÓN </w:t>
            </w:r>
          </w:p>
        </w:tc>
        <w:tc>
          <w:tcPr>
            <w:tcW w:w="5675" w:type="dxa"/>
            <w:gridSpan w:val="4"/>
            <w:tcMar>
              <w:top w:w="0" w:type="dxa"/>
              <w:left w:w="70" w:type="dxa"/>
              <w:bottom w:w="0" w:type="dxa"/>
              <w:right w:w="70" w:type="dxa"/>
            </w:tcMar>
            <w:vAlign w:val="center"/>
          </w:tcPr>
          <w:p w14:paraId="414FCDA5" w14:textId="77777777" w:rsidR="002869BC" w:rsidRPr="002869BC" w:rsidDel="002854ED"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w:t>
            </w:r>
          </w:p>
        </w:tc>
      </w:tr>
      <w:tr w:rsidR="002869BC" w:rsidRPr="002869BC" w14:paraId="73A8501D" w14:textId="77777777" w:rsidTr="00A700A3">
        <w:trPr>
          <w:cantSplit/>
          <w:trHeight w:val="388"/>
        </w:trPr>
        <w:tc>
          <w:tcPr>
            <w:tcW w:w="3405" w:type="dxa"/>
            <w:tcMar>
              <w:top w:w="0" w:type="dxa"/>
              <w:left w:w="70" w:type="dxa"/>
              <w:bottom w:w="0" w:type="dxa"/>
              <w:right w:w="70" w:type="dxa"/>
            </w:tcMar>
            <w:vAlign w:val="center"/>
          </w:tcPr>
          <w:p w14:paraId="313F5F59" w14:textId="77777777" w:rsidR="002869BC" w:rsidRPr="002869BC" w:rsidRDefault="002869BC" w:rsidP="002869BC">
            <w:pPr>
              <w:keepNext/>
              <w:spacing w:before="240" w:after="60" w:line="240" w:lineRule="auto"/>
              <w:jc w:val="both"/>
              <w:outlineLvl w:val="2"/>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67399400"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SI</w:t>
            </w:r>
          </w:p>
        </w:tc>
        <w:tc>
          <w:tcPr>
            <w:tcW w:w="1560" w:type="dxa"/>
            <w:vAlign w:val="center"/>
          </w:tcPr>
          <w:p w14:paraId="26EFA675"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p>
        </w:tc>
        <w:tc>
          <w:tcPr>
            <w:tcW w:w="1616" w:type="dxa"/>
            <w:vAlign w:val="center"/>
          </w:tcPr>
          <w:p w14:paraId="52D1A3E7"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 xml:space="preserve">  NO</w:t>
            </w:r>
          </w:p>
        </w:tc>
        <w:tc>
          <w:tcPr>
            <w:tcW w:w="1504" w:type="dxa"/>
            <w:vAlign w:val="center"/>
          </w:tcPr>
          <w:p w14:paraId="4F89C71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r>
    </w:tbl>
    <w:p w14:paraId="1B166BA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62D0770"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ANTECEDENTES DEL PROYECTO</w:t>
      </w:r>
      <w:r w:rsidRPr="002869BC">
        <w:rPr>
          <w:rFonts w:ascii="Arial" w:eastAsia="Calibri" w:hAnsi="Arial" w:cs="Arial"/>
          <w:b/>
          <w:bCs/>
          <w:kern w:val="0"/>
          <w:sz w:val="20"/>
          <w:szCs w:val="20"/>
          <w:vertAlign w:val="superscript"/>
          <w:lang w:eastAsia="es-ES"/>
          <w14:ligatures w14:val="none"/>
        </w:rPr>
        <w:footnoteReference w:id="2"/>
      </w:r>
    </w:p>
    <w:p w14:paraId="488333B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2869BC" w:rsidRPr="002869BC" w14:paraId="28519811"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C64FAF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8FD4BCB" w14:textId="77777777" w:rsidR="002869BC" w:rsidRPr="002869BC" w:rsidRDefault="002869BC" w:rsidP="002869BC">
            <w:pPr>
              <w:spacing w:after="60" w:line="240" w:lineRule="auto"/>
              <w:jc w:val="both"/>
              <w:outlineLvl w:val="6"/>
              <w:rPr>
                <w:rFonts w:ascii="Arial" w:eastAsia="Times New Roman" w:hAnsi="Arial" w:cs="Arial"/>
                <w:b/>
                <w:bCs/>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w:t>
            </w:r>
          </w:p>
        </w:tc>
      </w:tr>
      <w:tr w:rsidR="002869BC" w:rsidRPr="002869BC" w14:paraId="66C3E123"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D439E9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0628D01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 </w:t>
            </w:r>
          </w:p>
        </w:tc>
      </w:tr>
      <w:tr w:rsidR="002869BC" w:rsidRPr="002869BC" w14:paraId="50A2A6EA" w14:textId="77777777" w:rsidTr="00A700A3">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3A0F34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DOMICILIO DEL PROYECTO</w:t>
            </w:r>
          </w:p>
        </w:tc>
      </w:tr>
      <w:tr w:rsidR="002869BC" w:rsidRPr="002869BC" w14:paraId="22CF4078" w14:textId="77777777" w:rsidTr="00A700A3">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0AEA45F6"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CALLE</w:t>
            </w:r>
          </w:p>
        </w:tc>
        <w:tc>
          <w:tcPr>
            <w:tcW w:w="733" w:type="dxa"/>
            <w:tcBorders>
              <w:top w:val="single" w:sz="4" w:space="0" w:color="auto"/>
              <w:left w:val="nil"/>
              <w:bottom w:val="single" w:sz="8" w:space="0" w:color="auto"/>
              <w:right w:val="single" w:sz="8" w:space="0" w:color="auto"/>
            </w:tcBorders>
            <w:shd w:val="clear" w:color="auto" w:fill="FFFFFF"/>
          </w:tcPr>
          <w:p w14:paraId="588AB7D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roofErr w:type="spellStart"/>
            <w:r w:rsidRPr="002869BC">
              <w:rPr>
                <w:rFonts w:ascii="Arial" w:eastAsia="Times New Roman" w:hAnsi="Arial" w:cs="Arial"/>
                <w:b/>
                <w:bCs/>
                <w:kern w:val="0"/>
                <w:sz w:val="20"/>
                <w:szCs w:val="20"/>
                <w:lang w:eastAsia="es-ES"/>
                <w14:ligatures w14:val="none"/>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5CBCC71E"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POBLACIÓN / VILLA / SECTOR</w:t>
            </w:r>
          </w:p>
          <w:p w14:paraId="512FB35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2DFF40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457AE87"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COMUNA</w:t>
            </w:r>
          </w:p>
        </w:tc>
      </w:tr>
      <w:tr w:rsidR="002869BC" w:rsidRPr="002869BC" w14:paraId="7C90B5D4"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3E903C1" w14:textId="77777777" w:rsidR="002869BC" w:rsidRPr="002869BC" w:rsidRDefault="002869BC" w:rsidP="002869BC">
            <w:pPr>
              <w:keepNext/>
              <w:spacing w:after="60" w:line="240" w:lineRule="auto"/>
              <w:jc w:val="both"/>
              <w:outlineLvl w:val="3"/>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D41B385"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TELÉFONOS</w:t>
            </w:r>
          </w:p>
        </w:tc>
      </w:tr>
      <w:tr w:rsidR="002869BC" w:rsidRPr="002869BC" w14:paraId="4A57EC3C"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9C6EE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CORREO ELECTRÓNICO</w:t>
            </w:r>
          </w:p>
        </w:tc>
      </w:tr>
    </w:tbl>
    <w:p w14:paraId="2A0EA2D9"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ANTECEDENTES DEL COLABORADOR ACREDITADO</w:t>
      </w:r>
    </w:p>
    <w:p w14:paraId="0E8A2BA3" w14:textId="77777777" w:rsidR="002869BC" w:rsidRPr="002869BC" w:rsidRDefault="002869BC" w:rsidP="002869BC">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2869BC" w:rsidRPr="002869BC" w14:paraId="7CAA0EF1" w14:textId="77777777" w:rsidTr="002869BC">
        <w:trPr>
          <w:trHeight w:val="399"/>
        </w:trPr>
        <w:tc>
          <w:tcPr>
            <w:tcW w:w="8984" w:type="dxa"/>
            <w:gridSpan w:val="6"/>
            <w:shd w:val="clear" w:color="auto" w:fill="FFFFFF"/>
            <w:tcMar>
              <w:top w:w="0" w:type="dxa"/>
              <w:left w:w="70" w:type="dxa"/>
              <w:bottom w:w="0" w:type="dxa"/>
              <w:right w:w="70" w:type="dxa"/>
            </w:tcMar>
            <w:vAlign w:val="center"/>
          </w:tcPr>
          <w:p w14:paraId="65B8C6A8"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LEGAL DEL COLABORADOR ACREDITADO</w:t>
            </w:r>
          </w:p>
        </w:tc>
      </w:tr>
      <w:tr w:rsidR="002869BC" w:rsidRPr="002869BC" w14:paraId="26276511" w14:textId="77777777" w:rsidTr="00A700A3">
        <w:trPr>
          <w:trHeight w:val="550"/>
        </w:trPr>
        <w:tc>
          <w:tcPr>
            <w:tcW w:w="8984" w:type="dxa"/>
            <w:gridSpan w:val="6"/>
            <w:tcMar>
              <w:top w:w="0" w:type="dxa"/>
              <w:left w:w="70" w:type="dxa"/>
              <w:bottom w:w="0" w:type="dxa"/>
              <w:right w:w="70" w:type="dxa"/>
            </w:tcMar>
            <w:vAlign w:val="center"/>
          </w:tcPr>
          <w:p w14:paraId="230C33AE" w14:textId="77777777" w:rsidR="002869BC" w:rsidRPr="002869BC" w:rsidRDefault="002869BC" w:rsidP="002869BC">
            <w:pPr>
              <w:tabs>
                <w:tab w:val="left" w:pos="3180"/>
              </w:tabs>
              <w:spacing w:before="120" w:after="0" w:line="240" w:lineRule="auto"/>
              <w:rPr>
                <w:rFonts w:ascii="Arial" w:eastAsia="Times New Roman" w:hAnsi="Arial" w:cs="Arial"/>
                <w:b/>
                <w:bCs/>
                <w:kern w:val="0"/>
                <w:sz w:val="20"/>
                <w:szCs w:val="20"/>
                <w:lang w:eastAsia="es-ES"/>
                <w14:ligatures w14:val="none"/>
              </w:rPr>
            </w:pPr>
          </w:p>
        </w:tc>
      </w:tr>
      <w:tr w:rsidR="002869BC" w:rsidRPr="002869BC" w14:paraId="38B30683" w14:textId="77777777" w:rsidTr="002869BC">
        <w:trPr>
          <w:trHeight w:val="275"/>
        </w:trPr>
        <w:tc>
          <w:tcPr>
            <w:tcW w:w="3002" w:type="dxa"/>
            <w:shd w:val="clear" w:color="auto" w:fill="FFFFFF"/>
            <w:tcMar>
              <w:top w:w="0" w:type="dxa"/>
              <w:left w:w="70" w:type="dxa"/>
              <w:bottom w:w="0" w:type="dxa"/>
              <w:right w:w="70" w:type="dxa"/>
            </w:tcMar>
            <w:vAlign w:val="center"/>
          </w:tcPr>
          <w:p w14:paraId="505D0242"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1B2C89F3"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r w:rsidRPr="002869BC">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16B4FF4E"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r w:rsidRPr="002869BC">
              <w:rPr>
                <w:rFonts w:ascii="Arial" w:eastAsia="MS Gothic" w:hAnsi="Arial" w:cs="Arial"/>
                <w:b/>
                <w:bCs/>
                <w:kern w:val="0"/>
                <w:sz w:val="20"/>
                <w:szCs w:val="20"/>
                <w:lang w:eastAsia="es-ES"/>
                <w14:ligatures w14:val="none"/>
              </w:rPr>
              <w:t>CORREO ELECTRÓNICO</w:t>
            </w:r>
          </w:p>
        </w:tc>
      </w:tr>
      <w:tr w:rsidR="002869BC" w:rsidRPr="002869BC" w14:paraId="23E0F7F2" w14:textId="77777777" w:rsidTr="002869BC">
        <w:trPr>
          <w:trHeight w:val="275"/>
        </w:trPr>
        <w:tc>
          <w:tcPr>
            <w:tcW w:w="3002" w:type="dxa"/>
            <w:shd w:val="clear" w:color="auto" w:fill="FFFFFF"/>
            <w:tcMar>
              <w:top w:w="0" w:type="dxa"/>
              <w:left w:w="70" w:type="dxa"/>
              <w:bottom w:w="0" w:type="dxa"/>
              <w:right w:w="70" w:type="dxa"/>
            </w:tcMar>
            <w:vAlign w:val="center"/>
          </w:tcPr>
          <w:p w14:paraId="470DABC0"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p>
          <w:p w14:paraId="7282CE9F" w14:textId="77777777" w:rsidR="002869BC" w:rsidRPr="002869BC" w:rsidRDefault="002869BC" w:rsidP="002869BC">
            <w:pPr>
              <w:keepNext/>
              <w:spacing w:after="60" w:line="240" w:lineRule="auto"/>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1F3D9CDB"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19B73109" w14:textId="77777777" w:rsidR="002869BC" w:rsidRPr="002869BC" w:rsidRDefault="002869BC" w:rsidP="002869BC">
            <w:pPr>
              <w:spacing w:before="120" w:after="0" w:line="240" w:lineRule="auto"/>
              <w:rPr>
                <w:rFonts w:ascii="Arial" w:eastAsia="MS Gothic" w:hAnsi="Arial" w:cs="Arial"/>
                <w:b/>
                <w:bCs/>
                <w:kern w:val="0"/>
                <w:sz w:val="20"/>
                <w:szCs w:val="20"/>
                <w:lang w:eastAsia="es-ES"/>
                <w14:ligatures w14:val="none"/>
              </w:rPr>
            </w:pPr>
          </w:p>
        </w:tc>
      </w:tr>
      <w:tr w:rsidR="002869BC" w:rsidRPr="002869BC" w14:paraId="7398FA24" w14:textId="77777777" w:rsidTr="002869BC">
        <w:trPr>
          <w:trHeight w:val="379"/>
        </w:trPr>
        <w:tc>
          <w:tcPr>
            <w:tcW w:w="3002" w:type="dxa"/>
            <w:shd w:val="clear" w:color="auto" w:fill="FFFFFF"/>
            <w:tcMar>
              <w:top w:w="0" w:type="dxa"/>
              <w:left w:w="70" w:type="dxa"/>
              <w:bottom w:w="0" w:type="dxa"/>
              <w:right w:w="70" w:type="dxa"/>
            </w:tcMar>
            <w:vAlign w:val="center"/>
          </w:tcPr>
          <w:p w14:paraId="0894B1F2"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4B7B38C7"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RUT REPRESENTANTE</w:t>
            </w:r>
          </w:p>
          <w:p w14:paraId="513DF60B" w14:textId="77777777" w:rsidR="002869BC" w:rsidRPr="002869BC" w:rsidRDefault="002869BC" w:rsidP="002869BC">
            <w:pPr>
              <w:keepNext/>
              <w:spacing w:after="0" w:line="240" w:lineRule="auto"/>
              <w:outlineLvl w:val="3"/>
              <w:rPr>
                <w:rFonts w:ascii="Arial" w:eastAsia="Times New Roman" w:hAnsi="Arial" w:cs="Arial"/>
                <w:i/>
                <w:iCs/>
                <w:kern w:val="0"/>
                <w:sz w:val="20"/>
                <w:szCs w:val="20"/>
                <w:lang w:eastAsia="es-ES"/>
                <w14:ligatures w14:val="none"/>
              </w:rPr>
            </w:pPr>
            <w:r w:rsidRPr="002869BC">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5114F656"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FIRMA REPRESENTANTE</w:t>
            </w:r>
          </w:p>
          <w:p w14:paraId="2C3B2220"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LEGAL O DELEGATARIO</w:t>
            </w:r>
            <w:r w:rsidRPr="002869BC">
              <w:rPr>
                <w:rFonts w:ascii="Arial" w:eastAsia="Times New Roman" w:hAnsi="Arial" w:cs="Arial"/>
                <w:b/>
                <w:bCs/>
                <w:kern w:val="0"/>
                <w:sz w:val="20"/>
                <w:szCs w:val="20"/>
                <w:vertAlign w:val="superscript"/>
                <w:lang w:eastAsia="es-ES"/>
                <w14:ligatures w14:val="none"/>
              </w:rPr>
              <w:footnoteReference w:id="3"/>
            </w:r>
          </w:p>
        </w:tc>
      </w:tr>
      <w:tr w:rsidR="002869BC" w:rsidRPr="002869BC" w14:paraId="36073745" w14:textId="77777777" w:rsidTr="00A700A3">
        <w:trPr>
          <w:trHeight w:val="1119"/>
        </w:trPr>
        <w:tc>
          <w:tcPr>
            <w:tcW w:w="3002" w:type="dxa"/>
            <w:tcMar>
              <w:top w:w="0" w:type="dxa"/>
              <w:left w:w="70" w:type="dxa"/>
              <w:bottom w:w="0" w:type="dxa"/>
              <w:right w:w="70" w:type="dxa"/>
            </w:tcMar>
            <w:vAlign w:val="center"/>
          </w:tcPr>
          <w:p w14:paraId="4EC13315"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tc>
        <w:tc>
          <w:tcPr>
            <w:tcW w:w="3057" w:type="dxa"/>
            <w:gridSpan w:val="3"/>
            <w:vAlign w:val="center"/>
          </w:tcPr>
          <w:p w14:paraId="64D19E25"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p w14:paraId="58ACD266"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79106E8A"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p>
          <w:p w14:paraId="066D9C06"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p>
        </w:tc>
      </w:tr>
      <w:tr w:rsidR="002869BC" w:rsidRPr="002869BC" w14:paraId="2B7FDAC6" w14:textId="77777777" w:rsidTr="002869BC">
        <w:trPr>
          <w:trHeight w:val="318"/>
        </w:trPr>
        <w:tc>
          <w:tcPr>
            <w:tcW w:w="8984" w:type="dxa"/>
            <w:gridSpan w:val="6"/>
            <w:shd w:val="clear" w:color="auto" w:fill="FFFFFF"/>
            <w:tcMar>
              <w:top w:w="0" w:type="dxa"/>
              <w:left w:w="70" w:type="dxa"/>
              <w:bottom w:w="0" w:type="dxa"/>
              <w:right w:w="70" w:type="dxa"/>
            </w:tcMar>
            <w:vAlign w:val="center"/>
          </w:tcPr>
          <w:p w14:paraId="4DE02888"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DOMICILIO LEGAL DEL COLABORADOR ACREDITADO</w:t>
            </w:r>
          </w:p>
        </w:tc>
      </w:tr>
      <w:tr w:rsidR="002869BC" w:rsidRPr="002869BC" w14:paraId="31AEAD8D" w14:textId="77777777" w:rsidTr="00A700A3">
        <w:trPr>
          <w:trHeight w:val="465"/>
        </w:trPr>
        <w:tc>
          <w:tcPr>
            <w:tcW w:w="3002" w:type="dxa"/>
            <w:vAlign w:val="center"/>
          </w:tcPr>
          <w:p w14:paraId="62F8B0F3"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79A93E01"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6CBCA37F" w14:textId="77777777" w:rsidR="002869BC" w:rsidRPr="002869BC" w:rsidRDefault="002869BC" w:rsidP="002869BC">
            <w:pPr>
              <w:spacing w:before="120" w:after="0" w:line="240" w:lineRule="auto"/>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1BD93826"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774BCAC4" w14:textId="77777777" w:rsidR="002869BC" w:rsidRPr="002869BC" w:rsidRDefault="002869BC" w:rsidP="002869BC">
            <w:pPr>
              <w:spacing w:before="120"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REGIÓN</w:t>
            </w:r>
          </w:p>
        </w:tc>
      </w:tr>
      <w:tr w:rsidR="002869BC" w:rsidRPr="002869BC" w14:paraId="533FA040" w14:textId="77777777" w:rsidTr="00A700A3">
        <w:trPr>
          <w:cantSplit/>
          <w:trHeight w:val="351"/>
        </w:trPr>
        <w:tc>
          <w:tcPr>
            <w:tcW w:w="3002" w:type="dxa"/>
            <w:tcBorders>
              <w:bottom w:val="single" w:sz="4" w:space="0" w:color="auto"/>
            </w:tcBorders>
            <w:vAlign w:val="center"/>
          </w:tcPr>
          <w:p w14:paraId="1544C6E1"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p w14:paraId="0A8E5240"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10F610AF"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4AEABC3A"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p w14:paraId="2A43CED2" w14:textId="77777777" w:rsidR="002869BC" w:rsidRPr="002869BC" w:rsidRDefault="002869BC" w:rsidP="002869BC">
            <w:pPr>
              <w:spacing w:before="120" w:after="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0662084A"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79E4A29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4AF3A61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2869BC" w:rsidRPr="002869BC" w14:paraId="1688A823" w14:textId="77777777" w:rsidTr="00A700A3">
        <w:trPr>
          <w:trHeight w:val="809"/>
        </w:trPr>
        <w:tc>
          <w:tcPr>
            <w:tcW w:w="9049" w:type="dxa"/>
            <w:shd w:val="clear" w:color="auto" w:fill="auto"/>
          </w:tcPr>
          <w:p w14:paraId="0036CCD2" w14:textId="77777777" w:rsidR="002869BC" w:rsidRPr="002869BC" w:rsidRDefault="002869BC" w:rsidP="002869BC">
            <w:pPr>
              <w:spacing w:before="120" w:after="12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IMPORTANTE:</w:t>
            </w:r>
            <w:r w:rsidRPr="002869BC">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515C4451" w14:textId="77777777" w:rsidR="002869BC" w:rsidRPr="002869BC" w:rsidRDefault="002869BC" w:rsidP="002869BC">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Orientaciones Técnicas del Programa </w:t>
            </w:r>
          </w:p>
          <w:p w14:paraId="5BB5C1D3" w14:textId="77777777" w:rsidR="002869BC" w:rsidRPr="002869BC" w:rsidRDefault="002869BC" w:rsidP="002869BC">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Bases Técnicas</w:t>
            </w:r>
          </w:p>
          <w:p w14:paraId="66D9A12E"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Documento de Enfoques transversales</w:t>
            </w:r>
          </w:p>
          <w:p w14:paraId="46094045"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eastAsia="es-CL"/>
                <w14:ligatures w14:val="none"/>
              </w:rPr>
              <w:t>Decreto N°14: Reglamento que Regula los Mecanismos de Participación</w:t>
            </w:r>
          </w:p>
          <w:p w14:paraId="6BF379BF"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Observación general </w:t>
            </w:r>
            <w:proofErr w:type="spellStart"/>
            <w:r w:rsidRPr="002869BC">
              <w:rPr>
                <w:rFonts w:ascii="Arial" w:eastAsia="Times New Roman" w:hAnsi="Arial" w:cs="Arial"/>
                <w:kern w:val="0"/>
                <w:sz w:val="20"/>
                <w:szCs w:val="20"/>
                <w:lang w:val="es-ES" w:eastAsia="es-CL"/>
                <w14:ligatures w14:val="none"/>
              </w:rPr>
              <w:t>Nº</w:t>
            </w:r>
            <w:proofErr w:type="spellEnd"/>
            <w:r w:rsidRPr="002869BC">
              <w:rPr>
                <w:rFonts w:ascii="Arial" w:eastAsia="Times New Roman" w:hAnsi="Arial" w:cs="Arial"/>
                <w:kern w:val="0"/>
                <w:sz w:val="20"/>
                <w:szCs w:val="20"/>
                <w:lang w:val="es-ES" w:eastAsia="es-CL"/>
                <w14:ligatures w14:val="none"/>
              </w:rPr>
              <w:t xml:space="preserve"> 14 sobre el derecho del niño a que su interés superior sea una consideración primordial: En: </w:t>
            </w:r>
            <w:hyperlink r:id="rId7" w:history="1">
              <w:r w:rsidRPr="002869BC">
                <w:rPr>
                  <w:rFonts w:ascii="Arial" w:eastAsia="Times New Roman" w:hAnsi="Arial" w:cs="Arial"/>
                  <w:color w:val="0000FF"/>
                  <w:kern w:val="0"/>
                  <w:sz w:val="20"/>
                  <w:szCs w:val="20"/>
                  <w:u w:val="single"/>
                  <w:lang w:eastAsia="es-CL"/>
                  <w14:ligatures w14:val="none"/>
                </w:rPr>
                <w:t>https://www.refworld.org/es/ref/polilegal/crc/2013/es/95780</w:t>
              </w:r>
            </w:hyperlink>
          </w:p>
          <w:p w14:paraId="769276B1" w14:textId="77777777" w:rsidR="002869BC" w:rsidRPr="002869BC" w:rsidRDefault="002869BC" w:rsidP="002869BC">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2869BC">
                <w:rPr>
                  <w:rFonts w:ascii="Arial" w:eastAsia="Times New Roman" w:hAnsi="Arial" w:cs="Arial"/>
                  <w:color w:val="0000FF"/>
                  <w:kern w:val="0"/>
                  <w:sz w:val="20"/>
                  <w:szCs w:val="20"/>
                  <w:u w:val="single"/>
                  <w:lang w:eastAsia="es-CL"/>
                  <w14:ligatures w14:val="none"/>
                </w:rPr>
                <w:t>https://www.unicef.org/chile/media/7896/file/guia%20interes%20superior.pdf</w:t>
              </w:r>
            </w:hyperlink>
          </w:p>
          <w:p w14:paraId="6BE04A20" w14:textId="77777777" w:rsidR="002869BC" w:rsidRPr="002869BC" w:rsidRDefault="002869BC" w:rsidP="002869BC">
            <w:pPr>
              <w:spacing w:line="240" w:lineRule="auto"/>
              <w:ind w:left="708"/>
              <w:jc w:val="both"/>
              <w:rPr>
                <w:rFonts w:ascii="Arial" w:eastAsia="Times New Roman" w:hAnsi="Arial" w:cs="Arial"/>
                <w:kern w:val="0"/>
                <w:sz w:val="20"/>
                <w:szCs w:val="20"/>
                <w:lang w:val="es-ES" w:eastAsia="es-CL"/>
                <w14:ligatures w14:val="none"/>
              </w:rPr>
            </w:pPr>
          </w:p>
        </w:tc>
      </w:tr>
    </w:tbl>
    <w:p w14:paraId="13A6F998"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bookmarkStart w:id="0" w:name="_Hlk93500507"/>
      <w:r w:rsidRPr="002869BC">
        <w:rPr>
          <w:rFonts w:ascii="Arial" w:eastAsia="Times New Roman" w:hAnsi="Arial" w:cs="Arial"/>
          <w:b/>
          <w:bCs/>
          <w:kern w:val="0"/>
          <w:sz w:val="20"/>
          <w:szCs w:val="20"/>
          <w:lang w:eastAsia="es-ES"/>
          <w14:ligatures w14:val="none"/>
        </w:rPr>
        <w:t>OBJETIVOS DEL PROYECTO</w:t>
      </w:r>
    </w:p>
    <w:p w14:paraId="07C1FC83"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p>
    <w:p w14:paraId="3800DB3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13E6E4F0"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1BE98CC1" w14:textId="77777777" w:rsidR="002869BC" w:rsidRPr="002869BC" w:rsidRDefault="002869BC" w:rsidP="002869BC">
      <w:pPr>
        <w:suppressLineNumbers/>
        <w:spacing w:before="120" w:after="120" w:line="240" w:lineRule="auto"/>
        <w:jc w:val="both"/>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 xml:space="preserve">OBJETIVO GENERAL </w:t>
      </w:r>
    </w:p>
    <w:p w14:paraId="69C9791D" w14:textId="77777777" w:rsidR="002869BC" w:rsidRPr="002869BC" w:rsidRDefault="002869BC" w:rsidP="002869BC">
      <w:pPr>
        <w:suppressLineNumbers/>
        <w:spacing w:before="120" w:after="120" w:line="240" w:lineRule="auto"/>
        <w:jc w:val="both"/>
        <w:rPr>
          <w:rFonts w:ascii="Arial" w:eastAsia="Times New Roman" w:hAnsi="Arial" w:cs="Arial"/>
          <w:kern w:val="0"/>
          <w:sz w:val="20"/>
          <w:szCs w:val="20"/>
          <w:lang w:val="es-ES_tradnl" w:eastAsia="es-CL"/>
          <w14:ligatures w14:val="none"/>
        </w:rPr>
      </w:pPr>
      <w:r w:rsidRPr="002869BC">
        <w:rPr>
          <w:rFonts w:ascii="Arial" w:eastAsia="Times New Roman" w:hAnsi="Arial" w:cs="Arial"/>
          <w:kern w:val="0"/>
          <w:sz w:val="20"/>
          <w:szCs w:val="20"/>
          <w:lang w:val="es-ES_tradnl" w:eastAsia="es-CL"/>
          <w14:ligatures w14:val="none"/>
        </w:rPr>
        <w:t>Contribuir al proceso reparatorio</w:t>
      </w:r>
      <w:r w:rsidRPr="002869BC">
        <w:rPr>
          <w:rFonts w:ascii="Arial" w:eastAsia="Calibri" w:hAnsi="Arial" w:cs="Arial"/>
          <w:kern w:val="0"/>
          <w:sz w:val="20"/>
          <w:szCs w:val="20"/>
          <w:vertAlign w:val="superscript"/>
          <w:lang w:val="es-ES_tradnl" w:eastAsia="es-CL"/>
          <w14:ligatures w14:val="none"/>
        </w:rPr>
        <w:footnoteReference w:id="4"/>
      </w:r>
      <w:r w:rsidRPr="002869BC">
        <w:rPr>
          <w:rFonts w:ascii="Arial" w:eastAsia="Times New Roman" w:hAnsi="Arial" w:cs="Arial"/>
          <w:kern w:val="0"/>
          <w:sz w:val="20"/>
          <w:szCs w:val="20"/>
          <w:lang w:val="es-ES_tradnl" w:eastAsia="es-CL"/>
          <w14:ligatures w14:val="none"/>
        </w:rPr>
        <w:t xml:space="preserve"> del niño, niña o adolescente que ha sufrido maltrato físico o psicológico</w:t>
      </w:r>
      <w:r w:rsidRPr="002869BC">
        <w:rPr>
          <w:rFonts w:ascii="Arial" w:eastAsia="Calibri" w:hAnsi="Arial" w:cs="Arial"/>
          <w:kern w:val="0"/>
          <w:sz w:val="20"/>
          <w:szCs w:val="20"/>
          <w:vertAlign w:val="superscript"/>
          <w:lang w:val="es-ES_tradnl" w:eastAsia="es-CL"/>
          <w14:ligatures w14:val="none"/>
        </w:rPr>
        <w:footnoteReference w:id="5"/>
      </w:r>
      <w:r w:rsidRPr="002869BC">
        <w:rPr>
          <w:rFonts w:ascii="Arial" w:eastAsia="Times New Roman" w:hAnsi="Arial" w:cs="Arial"/>
          <w:kern w:val="0"/>
          <w:sz w:val="20"/>
          <w:szCs w:val="20"/>
          <w:lang w:val="es-ES_tradnl" w:eastAsia="es-CL"/>
          <w14:ligatures w14:val="none"/>
        </w:rPr>
        <w:t xml:space="preserve"> grave, constitutivo de delito y/o agresión sexual infantil.</w:t>
      </w:r>
    </w:p>
    <w:p w14:paraId="713845CB" w14:textId="77777777" w:rsidR="002869BC" w:rsidRPr="002869BC" w:rsidRDefault="002869BC" w:rsidP="002869BC">
      <w:pPr>
        <w:suppressLineNumbers/>
        <w:spacing w:before="120" w:after="120" w:line="240" w:lineRule="auto"/>
        <w:jc w:val="both"/>
        <w:rPr>
          <w:rFonts w:ascii="Arial" w:eastAsia="Times New Roman" w:hAnsi="Arial" w:cs="Arial"/>
          <w:b/>
          <w:bCs/>
          <w:kern w:val="0"/>
          <w:sz w:val="20"/>
          <w:szCs w:val="20"/>
          <w:lang w:val="es-ES_tradnl" w:eastAsia="es-CL"/>
          <w14:ligatures w14:val="none"/>
        </w:rPr>
      </w:pPr>
    </w:p>
    <w:p w14:paraId="16DA6B0B" w14:textId="77777777" w:rsidR="002869BC" w:rsidRPr="002869BC" w:rsidRDefault="002869BC" w:rsidP="002869BC">
      <w:pPr>
        <w:suppressLineNumbers/>
        <w:spacing w:before="120" w:after="120" w:line="480" w:lineRule="auto"/>
        <w:jc w:val="both"/>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 xml:space="preserve">OBJETIVOS ESPECÍFICOS </w:t>
      </w:r>
    </w:p>
    <w:bookmarkEnd w:id="0"/>
    <w:p w14:paraId="544946DB"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Interrumpir la situación de maltrato y/o abuso, constitutivo de delito, mediante la activación de mecanismos judiciales requeridos para resolver la situación legal del niño, niña o adolescente y facilitar el acceso a la red de justicia.</w:t>
      </w:r>
    </w:p>
    <w:p w14:paraId="1A3032CD"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Favorecer el proceso de resignificación de la experiencia de maltrato o abuso en el niño, niña o adolescente y el adulto responsable.</w:t>
      </w:r>
    </w:p>
    <w:p w14:paraId="4619A3E3" w14:textId="77777777" w:rsidR="002869BC" w:rsidRPr="002869BC" w:rsidRDefault="002869BC" w:rsidP="002869BC">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Fortalecer los recursos familiares y sociales para el bienestar psicológico y social del niño, niña o adolescente, víctima de maltrato y abusos. </w:t>
      </w:r>
    </w:p>
    <w:p w14:paraId="60B104E5" w14:textId="77777777" w:rsidR="002869BC" w:rsidRPr="002869BC" w:rsidRDefault="002869BC" w:rsidP="002869BC">
      <w:pPr>
        <w:spacing w:after="0" w:line="240" w:lineRule="auto"/>
        <w:ind w:left="720"/>
        <w:contextualSpacing/>
        <w:jc w:val="both"/>
        <w:rPr>
          <w:rFonts w:ascii="Arial" w:eastAsia="Times New Roman" w:hAnsi="Arial" w:cs="Arial"/>
          <w:kern w:val="0"/>
          <w:sz w:val="20"/>
          <w:szCs w:val="20"/>
          <w:lang w:eastAsia="es-CL"/>
          <w14:ligatures w14:val="none"/>
        </w:rPr>
      </w:pPr>
    </w:p>
    <w:p w14:paraId="02159F56"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DESCRIPCIÓN DEL TERRITORIO Y SUJETO DE ATENCIÓN</w:t>
      </w:r>
      <w:bookmarkStart w:id="1" w:name="_Hlk127460488"/>
    </w:p>
    <w:bookmarkEnd w:id="1"/>
    <w:p w14:paraId="128E4710" w14:textId="77777777" w:rsidR="002869BC" w:rsidRPr="002869BC" w:rsidRDefault="002869BC" w:rsidP="002869BC">
      <w:pPr>
        <w:spacing w:before="120" w:after="0" w:line="276" w:lineRule="auto"/>
        <w:ind w:right="283"/>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Características del sujeto de atención en el territorio en que se ejecutará el proyecto</w:t>
      </w:r>
    </w:p>
    <w:p w14:paraId="7748F9B8" w14:textId="77777777" w:rsidR="002869BC" w:rsidRPr="002869BC" w:rsidRDefault="002869BC" w:rsidP="002869BC">
      <w:pPr>
        <w:spacing w:before="120" w:after="0" w:line="276" w:lineRule="auto"/>
        <w:ind w:right="283"/>
        <w:jc w:val="both"/>
        <w:rPr>
          <w:rFonts w:ascii="Arial" w:eastAsia="Times New Roman" w:hAnsi="Arial" w:cs="Arial"/>
          <w:b/>
          <w:i/>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y/o adultos significativos que serán atendidos por el proyecto, contemplando </w:t>
      </w:r>
      <w:r w:rsidRPr="002869BC">
        <w:rPr>
          <w:rFonts w:ascii="Arial" w:eastAsia="Times New Roman" w:hAnsi="Arial" w:cs="Arial"/>
          <w:kern w:val="0"/>
          <w:sz w:val="20"/>
          <w:szCs w:val="20"/>
          <w:u w:val="single"/>
          <w:lang w:eastAsia="es-CL"/>
          <w14:ligatures w14:val="none"/>
        </w:rPr>
        <w:t>datos cuantitativos</w:t>
      </w:r>
      <w:r w:rsidRPr="002869BC">
        <w:rPr>
          <w:rFonts w:ascii="Arial" w:eastAsia="Times New Roman" w:hAnsi="Arial" w:cs="Arial"/>
          <w:kern w:val="0"/>
          <w:sz w:val="20"/>
          <w:szCs w:val="20"/>
          <w:lang w:eastAsia="es-CL"/>
          <w14:ligatures w14:val="none"/>
        </w:rPr>
        <w:t xml:space="preserve"> relativos a la magnitud de las graves vulneraciones de derechos y principales tipologías de</w:t>
      </w:r>
      <w:r w:rsidRPr="002869BC" w:rsidDel="00C80D3C">
        <w:rPr>
          <w:rFonts w:ascii="Arial" w:eastAsia="Times New Roman" w:hAnsi="Arial" w:cs="Arial"/>
          <w:kern w:val="0"/>
          <w:sz w:val="20"/>
          <w:szCs w:val="20"/>
          <w:lang w:eastAsia="es-CL"/>
          <w14:ligatures w14:val="none"/>
        </w:rPr>
        <w:t xml:space="preserve"> </w:t>
      </w:r>
      <w:r w:rsidRPr="002869BC">
        <w:rPr>
          <w:rFonts w:ascii="Arial" w:eastAsia="Times New Roman" w:hAnsi="Arial" w:cs="Arial"/>
          <w:kern w:val="0"/>
          <w:sz w:val="20"/>
          <w:szCs w:val="20"/>
          <w:lang w:eastAsia="es-CL"/>
          <w14:ligatures w14:val="none"/>
        </w:rPr>
        <w:t xml:space="preserve">maltrato pertinentes a niños, niñas y adolescentes en el territorio, así como también, </w:t>
      </w:r>
      <w:r w:rsidRPr="002869BC">
        <w:rPr>
          <w:rFonts w:ascii="Arial" w:eastAsia="Times New Roman" w:hAnsi="Arial" w:cs="Arial"/>
          <w:kern w:val="0"/>
          <w:sz w:val="20"/>
          <w:szCs w:val="20"/>
          <w:u w:val="single"/>
          <w:lang w:eastAsia="es-CL"/>
          <w14:ligatures w14:val="none"/>
        </w:rPr>
        <w:t>datos cualitativos</w:t>
      </w:r>
      <w:r w:rsidRPr="002869BC">
        <w:rPr>
          <w:rFonts w:ascii="Arial" w:eastAsia="Times New Roman" w:hAnsi="Arial" w:cs="Arial"/>
          <w:kern w:val="0"/>
          <w:sz w:val="20"/>
          <w:szCs w:val="20"/>
          <w:lang w:eastAsia="es-CL"/>
          <w14:ligatures w14:val="none"/>
        </w:rPr>
        <w:t xml:space="preserve"> sobre los factores de riesgo de la situación de violencia pertinentes al territorio. Para esto, indique las fuentes de información de los datos </w:t>
      </w:r>
      <w:r w:rsidRPr="002869BC">
        <w:rPr>
          <w:rFonts w:ascii="Arial" w:eastAsia="Times New Roman" w:hAnsi="Arial" w:cs="Arial"/>
          <w:b/>
          <w:i/>
          <w:kern w:val="0"/>
          <w:sz w:val="20"/>
          <w:szCs w:val="20"/>
          <w:lang w:eastAsia="es-CL"/>
          <w14:ligatures w14:val="none"/>
        </w:rPr>
        <w:t>(Descriptor n°1 de la rúbrica).</w:t>
      </w:r>
    </w:p>
    <w:p w14:paraId="45A0EE92" w14:textId="77777777" w:rsidR="002869BC" w:rsidRPr="002869BC" w:rsidRDefault="002869BC" w:rsidP="002869BC">
      <w:pPr>
        <w:spacing w:before="120" w:after="0" w:line="276" w:lineRule="auto"/>
        <w:ind w:right="283"/>
        <w:jc w:val="both"/>
        <w:rPr>
          <w:rFonts w:ascii="Arial" w:eastAsia="Times New Roman" w:hAnsi="Arial" w:cs="Arial"/>
          <w:i/>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2036FB3E" w14:textId="77777777" w:rsidTr="002869BC">
        <w:tc>
          <w:tcPr>
            <w:tcW w:w="8828" w:type="dxa"/>
            <w:shd w:val="clear" w:color="auto" w:fill="auto"/>
          </w:tcPr>
          <w:p w14:paraId="49ED3214" w14:textId="77777777" w:rsidR="002869BC" w:rsidRPr="002869BC" w:rsidRDefault="002869BC" w:rsidP="002869BC">
            <w:pPr>
              <w:spacing w:after="0" w:line="240" w:lineRule="auto"/>
              <w:rPr>
                <w:rFonts w:ascii="Arial" w:eastAsia="Times New Roman" w:hAnsi="Arial" w:cs="Arial"/>
                <w:b/>
                <w:bCs/>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2BA6F75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3F6BA8C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tc>
      </w:tr>
      <w:tr w:rsidR="002869BC" w:rsidRPr="002869BC" w14:paraId="7DE4A0D6" w14:textId="77777777" w:rsidTr="002869BC">
        <w:tc>
          <w:tcPr>
            <w:tcW w:w="8828" w:type="dxa"/>
            <w:shd w:val="clear" w:color="auto" w:fill="auto"/>
          </w:tcPr>
          <w:p w14:paraId="7851334A" w14:textId="77777777" w:rsidR="002869BC" w:rsidRDefault="002869BC" w:rsidP="002869BC">
            <w:pPr>
              <w:spacing w:before="120" w:after="120" w:line="240" w:lineRule="auto"/>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Ingrese aquí las fuentes utilizadas (no se contabilizará dentro de la extensión máxima):</w:t>
            </w:r>
          </w:p>
          <w:p w14:paraId="02831372" w14:textId="77777777" w:rsidR="002869BC" w:rsidRPr="002869BC" w:rsidRDefault="002869BC" w:rsidP="002869BC">
            <w:pPr>
              <w:spacing w:before="120" w:after="120" w:line="240" w:lineRule="auto"/>
              <w:rPr>
                <w:rFonts w:ascii="Arial" w:eastAsia="Times New Roman" w:hAnsi="Arial" w:cs="Arial"/>
                <w:kern w:val="0"/>
                <w:sz w:val="20"/>
                <w:szCs w:val="20"/>
                <w:lang w:eastAsia="es-CL"/>
                <w14:ligatures w14:val="none"/>
              </w:rPr>
            </w:pPr>
          </w:p>
          <w:p w14:paraId="5E299FCF" w14:textId="77777777" w:rsidR="002869BC" w:rsidRPr="002869BC" w:rsidRDefault="002869BC" w:rsidP="002869BC">
            <w:pPr>
              <w:spacing w:before="120" w:after="120" w:line="240" w:lineRule="auto"/>
              <w:rPr>
                <w:rFonts w:ascii="Arial" w:eastAsia="Times New Roman" w:hAnsi="Arial" w:cs="Arial"/>
                <w:kern w:val="0"/>
                <w:sz w:val="20"/>
                <w:szCs w:val="20"/>
                <w:lang w:eastAsia="es-CL"/>
                <w14:ligatures w14:val="none"/>
              </w:rPr>
            </w:pPr>
          </w:p>
        </w:tc>
      </w:tr>
    </w:tbl>
    <w:p w14:paraId="5483A5B4" w14:textId="77777777" w:rsid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0A09D1BA" w14:textId="77777777" w:rsidR="002869BC" w:rsidRP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46FB2D60" w14:textId="70324B6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DISEÑO DE LA ESTRATEGIA DE LA INTERVENCIÓN</w:t>
      </w:r>
      <w:r w:rsidRPr="002869BC" w:rsidDel="0083039E">
        <w:rPr>
          <w:rFonts w:ascii="Arial" w:eastAsia="Times New Roman" w:hAnsi="Arial" w:cs="Arial"/>
          <w:b/>
          <w:bCs/>
          <w:kern w:val="0"/>
          <w:sz w:val="20"/>
          <w:szCs w:val="20"/>
          <w:lang w:eastAsia="es-ES"/>
          <w14:ligatures w14:val="none"/>
        </w:rPr>
        <w:t xml:space="preserve"> </w:t>
      </w:r>
    </w:p>
    <w:p w14:paraId="2D088AA0" w14:textId="77777777" w:rsid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43AD73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3BBAF24B" w14:textId="77777777" w:rsidR="002869BC" w:rsidRPr="002869BC" w:rsidRDefault="002869BC" w:rsidP="002869BC">
      <w:pPr>
        <w:numPr>
          <w:ilvl w:val="0"/>
          <w:numId w:val="3"/>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2869BC">
        <w:rPr>
          <w:rFonts w:ascii="Arial" w:eastAsia="Times New Roman" w:hAnsi="Arial" w:cs="Arial"/>
          <w:b/>
          <w:bCs/>
          <w:i/>
          <w:iCs/>
          <w:kern w:val="0"/>
          <w:sz w:val="20"/>
          <w:szCs w:val="20"/>
          <w:lang w:eastAsia="es-CL"/>
          <w14:ligatures w14:val="none"/>
        </w:rPr>
        <w:t>(Descriptor n°2 de la rúbrica).</w:t>
      </w:r>
    </w:p>
    <w:p w14:paraId="0DEDFCBE" w14:textId="77777777" w:rsidR="002869BC" w:rsidRPr="002869BC" w:rsidRDefault="002869BC" w:rsidP="002869BC">
      <w:pPr>
        <w:shd w:val="clear" w:color="auto" w:fill="FFFFFF"/>
        <w:spacing w:before="240" w:line="240" w:lineRule="auto"/>
        <w:jc w:val="both"/>
        <w:textAlignment w:val="center"/>
        <w:rPr>
          <w:rFonts w:ascii="Arial" w:eastAsia="Times New Roman" w:hAnsi="Arial" w:cs="Arial"/>
          <w:kern w:val="0"/>
          <w:sz w:val="20"/>
          <w:szCs w:val="20"/>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21F9CAB7" w14:textId="77777777" w:rsidTr="00A700A3">
        <w:trPr>
          <w:trHeight w:val="288"/>
        </w:trPr>
        <w:tc>
          <w:tcPr>
            <w:tcW w:w="8830" w:type="dxa"/>
          </w:tcPr>
          <w:p w14:paraId="7E05C229"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cinco planas, letra Arial, tamaño 10, interlineado sencillo (1,0).</w:t>
            </w:r>
          </w:p>
          <w:p w14:paraId="3DF6A77D"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3A84455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7F652020"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658E5FB0" w14:textId="77777777" w:rsidR="002869BC" w:rsidRPr="002869BC" w:rsidRDefault="002869BC" w:rsidP="002869BC">
            <w:pPr>
              <w:spacing w:after="0" w:line="240" w:lineRule="auto"/>
              <w:jc w:val="both"/>
              <w:rPr>
                <w:rFonts w:ascii="Arial" w:eastAsia="Times New Roman" w:hAnsi="Arial" w:cs="Arial"/>
                <w:bCs/>
                <w:kern w:val="0"/>
                <w:sz w:val="20"/>
                <w:szCs w:val="20"/>
                <w:lang w:eastAsia="es-CL"/>
                <w14:ligatures w14:val="none"/>
              </w:rPr>
            </w:pPr>
          </w:p>
        </w:tc>
      </w:tr>
    </w:tbl>
    <w:p w14:paraId="06E297EA" w14:textId="77777777" w:rsidR="002869BC" w:rsidRPr="002869BC" w:rsidRDefault="002869BC" w:rsidP="002869BC">
      <w:pPr>
        <w:shd w:val="clear" w:color="auto" w:fill="FFFFFF"/>
        <w:spacing w:after="0" w:line="240" w:lineRule="auto"/>
        <w:jc w:val="both"/>
        <w:textAlignment w:val="center"/>
        <w:rPr>
          <w:rFonts w:ascii="Arial" w:eastAsia="Times New Roman" w:hAnsi="Arial" w:cs="Arial"/>
          <w:kern w:val="0"/>
          <w:sz w:val="20"/>
          <w:szCs w:val="20"/>
          <w:lang w:eastAsia="es-ES"/>
          <w14:ligatures w14:val="none"/>
        </w:rPr>
      </w:pPr>
    </w:p>
    <w:p w14:paraId="32A43CFC" w14:textId="77777777" w:rsidR="002869BC" w:rsidRPr="002869BC" w:rsidRDefault="002869BC" w:rsidP="002869BC">
      <w:pPr>
        <w:spacing w:before="120" w:after="0" w:line="240" w:lineRule="auto"/>
        <w:ind w:left="720"/>
        <w:contextualSpacing/>
        <w:jc w:val="both"/>
        <w:rPr>
          <w:rFonts w:ascii="Arial" w:eastAsia="Times New Roman" w:hAnsi="Arial" w:cs="Arial"/>
          <w:b/>
          <w:bCs/>
          <w:i/>
          <w:iCs/>
          <w:kern w:val="0"/>
          <w:sz w:val="20"/>
          <w:szCs w:val="20"/>
          <w:lang w:eastAsia="es-CL"/>
          <w14:ligatures w14:val="none"/>
        </w:rPr>
      </w:pPr>
    </w:p>
    <w:p w14:paraId="3DEA9FC9" w14:textId="2085F365" w:rsidR="002869BC" w:rsidRPr="002869BC" w:rsidRDefault="002869BC" w:rsidP="002869BC">
      <w:pPr>
        <w:numPr>
          <w:ilvl w:val="0"/>
          <w:numId w:val="3"/>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2869BC">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r>
        <w:rPr>
          <w:rFonts w:ascii="Arial" w:eastAsia="Times New Roman" w:hAnsi="Arial" w:cs="Arial"/>
          <w:kern w:val="0"/>
          <w:sz w:val="20"/>
          <w:szCs w:val="20"/>
          <w:lang w:eastAsia="es-CL"/>
          <w14:ligatures w14:val="none"/>
        </w:rPr>
        <w:t>.</w:t>
      </w:r>
    </w:p>
    <w:p w14:paraId="5349EC7A" w14:textId="77777777" w:rsidR="002869BC" w:rsidRPr="002869BC" w:rsidRDefault="002869BC" w:rsidP="002869BC">
      <w:pPr>
        <w:spacing w:before="120" w:after="0" w:line="240" w:lineRule="auto"/>
        <w:contextualSpacing/>
        <w:jc w:val="both"/>
        <w:rPr>
          <w:rFonts w:ascii="Arial" w:eastAsia="Times New Roman" w:hAnsi="Arial" w:cs="Arial"/>
          <w:b/>
          <w:bCs/>
          <w:i/>
          <w:iCs/>
          <w:kern w:val="0"/>
          <w:sz w:val="20"/>
          <w:szCs w:val="20"/>
          <w:lang w:eastAsia="es-CL"/>
          <w14:ligatures w14:val="none"/>
        </w:rPr>
      </w:pPr>
    </w:p>
    <w:p w14:paraId="6D00A933"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4D67F8CC" w14:textId="77777777" w:rsidR="002869BC" w:rsidRDefault="002869BC" w:rsidP="002869BC">
      <w:pPr>
        <w:spacing w:after="0" w:line="240" w:lineRule="auto"/>
        <w:rPr>
          <w:rFonts w:ascii="Arial" w:eastAsia="Times New Roman" w:hAnsi="Arial" w:cs="Arial"/>
          <w:b/>
          <w:bCs/>
          <w:i/>
          <w:i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n°3 de la rúbrica).</w:t>
      </w:r>
      <w:r w:rsidRPr="002869BC">
        <w:rPr>
          <w:rFonts w:ascii="Arial" w:eastAsia="Times New Roman" w:hAnsi="Arial" w:cs="Arial"/>
          <w:kern w:val="0"/>
          <w:sz w:val="20"/>
          <w:szCs w:val="20"/>
          <w:lang w:eastAsia="es-ES"/>
          <w14:ligatures w14:val="none"/>
        </w:rPr>
        <w:t> </w:t>
      </w:r>
      <w:r w:rsidRPr="002869BC">
        <w:rPr>
          <w:rFonts w:ascii="Arial" w:eastAsia="Times New Roman" w:hAnsi="Arial" w:cs="Arial"/>
          <w:b/>
          <w:bCs/>
          <w:i/>
          <w:iCs/>
          <w:kern w:val="0"/>
          <w:sz w:val="20"/>
          <w:szCs w:val="20"/>
          <w:lang w:eastAsia="es-ES"/>
          <w14:ligatures w14:val="none"/>
        </w:rPr>
        <w:t>Extensión máxima una plana, fuente Arial, tamaño 10, interlineado sencillo (1,0).</w:t>
      </w:r>
    </w:p>
    <w:p w14:paraId="11B3BA99"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28C079E9"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2869BC" w:rsidRPr="002869BC" w14:paraId="745CAC3F" w14:textId="77777777" w:rsidTr="00A700A3">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7B11A447" w14:textId="77777777" w:rsidR="002869BC" w:rsidRPr="002869BC" w:rsidRDefault="002869BC" w:rsidP="002869BC">
            <w:pPr>
              <w:spacing w:after="0" w:line="240" w:lineRule="auto"/>
              <w:jc w:val="center"/>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ED82051" w14:textId="77777777" w:rsidR="002869BC" w:rsidRPr="002869BC" w:rsidRDefault="002869BC" w:rsidP="002869BC">
            <w:pPr>
              <w:spacing w:after="0" w:line="240" w:lineRule="auto"/>
              <w:jc w:val="center"/>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Operacionalización del enfoque transversal</w:t>
            </w:r>
          </w:p>
        </w:tc>
      </w:tr>
      <w:tr w:rsidR="002869BC" w:rsidRPr="002869BC" w14:paraId="47CD603E"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248F196"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6368D557"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2436DD0E"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CF20B1C"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5CA0E9D1"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CC7D0AF"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7CB2BAA"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lastRenderedPageBreak/>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785700D5"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DEBC4B8"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589D933A"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3026071E"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1111A259"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8E690E0"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género</w:t>
            </w:r>
          </w:p>
        </w:tc>
        <w:tc>
          <w:tcPr>
            <w:tcW w:w="7087" w:type="dxa"/>
            <w:tcBorders>
              <w:top w:val="single" w:sz="4" w:space="0" w:color="auto"/>
              <w:left w:val="single" w:sz="4" w:space="0" w:color="auto"/>
              <w:bottom w:val="single" w:sz="4" w:space="0" w:color="auto"/>
              <w:right w:val="single" w:sz="4" w:space="0" w:color="auto"/>
            </w:tcBorders>
          </w:tcPr>
          <w:p w14:paraId="6050A688"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428815C2"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C8DFC3B"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1E1263B7"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27EF1338"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79B788BE"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1105D5FD"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r w:rsidR="002869BC" w:rsidRPr="002869BC" w14:paraId="390DA3E7"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9C109B0" w14:textId="77777777" w:rsidR="002869BC" w:rsidRPr="002869BC" w:rsidRDefault="002869BC" w:rsidP="002869BC">
            <w:pPr>
              <w:numPr>
                <w:ilvl w:val="0"/>
                <w:numId w:val="7"/>
              </w:numPr>
              <w:spacing w:before="120" w:after="0" w:line="240" w:lineRule="auto"/>
              <w:ind w:left="317" w:hanging="284"/>
              <w:contextualSpacing/>
              <w:rPr>
                <w:rFonts w:ascii="Arial" w:eastAsia="Times New Roman" w:hAnsi="Arial" w:cs="Arial"/>
                <w:b/>
                <w:bCs/>
                <w:kern w:val="0"/>
                <w:sz w:val="20"/>
                <w:szCs w:val="20"/>
                <w:lang w:eastAsia="es-CL"/>
                <w14:ligatures w14:val="none"/>
              </w:rPr>
            </w:pPr>
            <w:r w:rsidRPr="002869BC">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1D9D5D36"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tc>
      </w:tr>
    </w:tbl>
    <w:p w14:paraId="5B55B31A"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p w14:paraId="01C4D2A7" w14:textId="77777777" w:rsidR="002869BC" w:rsidRDefault="002869BC" w:rsidP="002869BC">
      <w:pPr>
        <w:numPr>
          <w:ilvl w:val="0"/>
          <w:numId w:val="8"/>
        </w:numPr>
        <w:spacing w:before="120" w:after="0" w:line="240" w:lineRule="auto"/>
        <w:contextualSpacing/>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2869BC">
        <w:rPr>
          <w:rFonts w:ascii="Arial" w:eastAsia="Times New Roman" w:hAnsi="Arial" w:cs="Arial"/>
          <w:kern w:val="0"/>
          <w:sz w:val="20"/>
          <w:szCs w:val="20"/>
          <w:lang w:eastAsia="es-CL"/>
          <w14:ligatures w14:val="none"/>
        </w:rPr>
        <w:t>interventivas</w:t>
      </w:r>
      <w:proofErr w:type="spellEnd"/>
      <w:r w:rsidRPr="002869BC">
        <w:rPr>
          <w:rFonts w:ascii="Arial" w:eastAsia="Times New Roman" w:hAnsi="Arial" w:cs="Arial"/>
          <w:kern w:val="0"/>
          <w:sz w:val="20"/>
          <w:szCs w:val="20"/>
          <w:lang w:eastAsia="es-CL"/>
          <w14:ligatures w14:val="none"/>
        </w:rPr>
        <w:t xml:space="preserve"> de todas/os las/os participantes del programa, de forma coherente con la OOTT y el Decreto </w:t>
      </w:r>
      <w:proofErr w:type="spellStart"/>
      <w:r w:rsidRPr="002869BC">
        <w:rPr>
          <w:rFonts w:ascii="Arial" w:eastAsia="Times New Roman" w:hAnsi="Arial" w:cs="Arial"/>
          <w:kern w:val="0"/>
          <w:sz w:val="20"/>
          <w:szCs w:val="20"/>
          <w:lang w:eastAsia="es-CL"/>
          <w14:ligatures w14:val="none"/>
        </w:rPr>
        <w:t>n°</w:t>
      </w:r>
      <w:proofErr w:type="spellEnd"/>
      <w:r w:rsidRPr="002869BC">
        <w:rPr>
          <w:rFonts w:ascii="Arial" w:eastAsia="Times New Roman" w:hAnsi="Arial" w:cs="Arial"/>
          <w:kern w:val="0"/>
          <w:sz w:val="20"/>
          <w:szCs w:val="20"/>
          <w:lang w:eastAsia="es-CL"/>
          <w14:ligatures w14:val="none"/>
        </w:rPr>
        <w:t xml:space="preserve"> 14.</w:t>
      </w:r>
    </w:p>
    <w:p w14:paraId="23F07753" w14:textId="77777777" w:rsidR="002869BC" w:rsidRPr="002869BC" w:rsidRDefault="002869BC" w:rsidP="002869BC">
      <w:pPr>
        <w:spacing w:before="120" w:after="0" w:line="240" w:lineRule="auto"/>
        <w:contextualSpacing/>
        <w:jc w:val="both"/>
        <w:rPr>
          <w:rFonts w:ascii="Arial" w:eastAsia="Times New Roman" w:hAnsi="Arial" w:cs="Arial"/>
          <w:kern w:val="0"/>
          <w:sz w:val="20"/>
          <w:szCs w:val="20"/>
          <w:lang w:eastAsia="es-CL"/>
          <w14:ligatures w14:val="none"/>
        </w:rPr>
      </w:pPr>
    </w:p>
    <w:p w14:paraId="76D1FAD9"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p w14:paraId="70916126"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n°4 de la rúbrica).</w:t>
      </w:r>
      <w:r w:rsidRPr="002869BC">
        <w:rPr>
          <w:rFonts w:ascii="Arial" w:eastAsia="Times New Roman" w:hAnsi="Arial" w:cs="Arial"/>
          <w:kern w:val="0"/>
          <w:sz w:val="20"/>
          <w:szCs w:val="20"/>
          <w:lang w:eastAsia="es-ES"/>
          <w14:ligatures w14:val="none"/>
        </w:rPr>
        <w:t> </w:t>
      </w:r>
      <w:r w:rsidRPr="002869BC">
        <w:rPr>
          <w:rFonts w:ascii="Arial" w:eastAsia="Times New Roman" w:hAnsi="Arial" w:cs="Arial"/>
          <w:b/>
          <w:bCs/>
          <w:i/>
          <w:iCs/>
          <w:kern w:val="0"/>
          <w:sz w:val="20"/>
          <w:szCs w:val="20"/>
          <w:lang w:eastAsia="es-ES"/>
          <w14:ligatures w14:val="none"/>
        </w:rPr>
        <w:t>Extensión máxima una plana, fuente Arial, tamaño 10, interlineado sencillo (1,0).</w:t>
      </w:r>
    </w:p>
    <w:p w14:paraId="1448EB90" w14:textId="77777777" w:rsidR="002869BC" w:rsidRPr="002869BC" w:rsidRDefault="002869BC" w:rsidP="002869BC">
      <w:pPr>
        <w:spacing w:after="0" w:line="240" w:lineRule="auto"/>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2869BC" w:rsidRPr="002869BC" w14:paraId="56F3F422" w14:textId="77777777" w:rsidTr="00A700A3">
        <w:tc>
          <w:tcPr>
            <w:tcW w:w="8830" w:type="dxa"/>
            <w:tcBorders>
              <w:top w:val="single" w:sz="4" w:space="0" w:color="auto"/>
              <w:left w:val="single" w:sz="4" w:space="0" w:color="auto"/>
              <w:bottom w:val="single" w:sz="4" w:space="0" w:color="auto"/>
              <w:right w:val="single" w:sz="4" w:space="0" w:color="auto"/>
            </w:tcBorders>
          </w:tcPr>
          <w:p w14:paraId="4C81B76C"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una plana, letra Arial, tamaño 10, interlineado sencillo (1,0).</w:t>
            </w:r>
          </w:p>
          <w:p w14:paraId="2766885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2389773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6BAEDA8F"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2E03838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p w14:paraId="57D9BB51"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p>
        </w:tc>
      </w:tr>
    </w:tbl>
    <w:p w14:paraId="67E990CB"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sectPr w:rsidR="002869BC" w:rsidRPr="002869BC" w:rsidSect="002869BC">
          <w:pgSz w:w="12240" w:h="18720"/>
          <w:pgMar w:top="1417" w:right="1701" w:bottom="1417" w:left="1701" w:header="708" w:footer="708" w:gutter="0"/>
          <w:cols w:space="720"/>
        </w:sectPr>
      </w:pPr>
    </w:p>
    <w:p w14:paraId="0664B0CA" w14:textId="77777777" w:rsidR="002869BC" w:rsidRPr="002869BC" w:rsidRDefault="002869BC" w:rsidP="002869BC">
      <w:pPr>
        <w:numPr>
          <w:ilvl w:val="0"/>
          <w:numId w:val="8"/>
        </w:num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5FDEDE38"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p>
    <w:p w14:paraId="03FFE3F6"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(Descriptor n°5 de la rúbrica</w:t>
      </w:r>
      <w:r w:rsidRPr="002869BC">
        <w:rPr>
          <w:rFonts w:ascii="Arial" w:eastAsia="Times New Roman" w:hAnsi="Arial" w:cs="Arial"/>
          <w:kern w:val="0"/>
          <w:sz w:val="20"/>
          <w:szCs w:val="20"/>
          <w:lang w:eastAsia="es-ES"/>
          <w14:ligatures w14:val="none"/>
        </w:rPr>
        <w:t xml:space="preserve">) </w:t>
      </w:r>
      <w:r w:rsidRPr="002869BC">
        <w:rPr>
          <w:rFonts w:ascii="Arial" w:eastAsia="Times New Roman" w:hAnsi="Arial" w:cs="Arial"/>
          <w:b/>
          <w:bCs/>
          <w:kern w:val="0"/>
          <w:sz w:val="20"/>
          <w:szCs w:val="20"/>
          <w:lang w:eastAsia="es-ES"/>
          <w14:ligatures w14:val="none"/>
        </w:rPr>
        <w:t>agregue más filas en caso de ser requerido.</w:t>
      </w:r>
    </w:p>
    <w:p w14:paraId="0AD9112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2869BC" w:rsidRPr="002869BC" w14:paraId="0863406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44732B1B"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roofErr w:type="spellStart"/>
            <w:r w:rsidRPr="002869BC">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114977E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A89FBF6"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r w:rsidRPr="002869BC">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A93EFCC" w14:textId="77777777" w:rsidR="002869BC" w:rsidRPr="002869BC" w:rsidRDefault="002869BC" w:rsidP="002869BC">
            <w:pPr>
              <w:spacing w:after="0" w:line="240" w:lineRule="auto"/>
              <w:rPr>
                <w:rFonts w:ascii="Arial" w:eastAsia="Times New Roman" w:hAnsi="Arial" w:cs="Arial"/>
                <w:b/>
                <w:kern w:val="0"/>
                <w:sz w:val="20"/>
                <w:szCs w:val="20"/>
                <w:lang w:val="es-ES" w:eastAsia="es-ES"/>
                <w14:ligatures w14:val="none"/>
              </w:rPr>
            </w:pPr>
            <w:r w:rsidRPr="002869BC">
              <w:rPr>
                <w:rFonts w:ascii="Arial" w:eastAsia="Times New Roman" w:hAnsi="Arial" w:cs="Arial"/>
                <w:b/>
                <w:kern w:val="0"/>
                <w:sz w:val="20"/>
                <w:szCs w:val="20"/>
                <w:lang w:val="es-ES" w:eastAsia="es-ES"/>
                <w14:ligatures w14:val="none"/>
              </w:rPr>
              <w:t>Prestaciones y servicios que se espera recibir de organismo</w:t>
            </w:r>
          </w:p>
        </w:tc>
      </w:tr>
      <w:tr w:rsidR="002869BC" w:rsidRPr="002869BC" w14:paraId="5F38A731"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62A95F7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16C13C9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0E3E423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57E741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003060A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B72E0E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212B29E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0FF2716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2F5865C"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730162D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AF78E8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66229D1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8F071DC"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B4CF93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28D7D04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73A6E6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37A98523"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D6559E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436794A"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62B527E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A5EA0D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1B4E336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216A64D"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9F68E12"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30CF1BA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AC96B57"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7C27C3F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C94DE8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628A85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5429B262"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146392EF"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4B088B14"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1CC5735"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73A5709"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r w:rsidR="002869BC" w:rsidRPr="002869BC" w14:paraId="0AA7A18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EAD49B1"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r w:rsidRPr="002869BC">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38F1015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0CC3720"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56B9108" w14:textId="77777777" w:rsidR="002869BC" w:rsidRPr="002869BC" w:rsidRDefault="002869BC" w:rsidP="002869BC">
            <w:pPr>
              <w:spacing w:after="0" w:line="240" w:lineRule="auto"/>
              <w:rPr>
                <w:rFonts w:ascii="Arial" w:eastAsia="Times New Roman" w:hAnsi="Arial" w:cs="Arial"/>
                <w:b/>
                <w:bCs/>
                <w:kern w:val="0"/>
                <w:sz w:val="20"/>
                <w:szCs w:val="20"/>
                <w:lang w:val="es-ES" w:eastAsia="es-ES"/>
                <w14:ligatures w14:val="none"/>
              </w:rPr>
            </w:pPr>
          </w:p>
        </w:tc>
      </w:tr>
    </w:tbl>
    <w:p w14:paraId="5BED2FD4" w14:textId="77777777" w:rsidR="002869BC" w:rsidRPr="002869BC" w:rsidRDefault="002869BC" w:rsidP="002869BC">
      <w:pPr>
        <w:spacing w:after="0" w:line="240" w:lineRule="auto"/>
        <w:rPr>
          <w:rFonts w:ascii="Arial" w:eastAsia="Times New Roman" w:hAnsi="Arial" w:cs="Arial"/>
          <w:kern w:val="0"/>
          <w:sz w:val="20"/>
          <w:szCs w:val="20"/>
          <w:lang w:eastAsia="es-ES"/>
          <w14:ligatures w14:val="none"/>
        </w:rPr>
        <w:sectPr w:rsidR="002869BC" w:rsidRPr="002869BC" w:rsidSect="002869BC">
          <w:headerReference w:type="default" r:id="rId9"/>
          <w:pgSz w:w="18720" w:h="12240" w:orient="landscape" w:code="120"/>
          <w:pgMar w:top="1701" w:right="1417" w:bottom="1701" w:left="1417" w:header="708" w:footer="708" w:gutter="0"/>
          <w:cols w:space="708"/>
          <w:docGrid w:linePitch="360"/>
        </w:sectPr>
      </w:pPr>
    </w:p>
    <w:p w14:paraId="3550CC28"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EVALUACIÓN PERMANENTE DEL PLAN DE INTERVENCIÓN</w:t>
      </w:r>
    </w:p>
    <w:p w14:paraId="77B4E2D5"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b/>
          <w:kern w:val="0"/>
          <w:sz w:val="20"/>
          <w:szCs w:val="20"/>
          <w:lang w:eastAsia="es-ES"/>
          <w14:ligatures w14:val="none"/>
        </w:rPr>
      </w:pPr>
    </w:p>
    <w:p w14:paraId="716F1071" w14:textId="77777777" w:rsidR="002869BC" w:rsidRPr="002869BC" w:rsidRDefault="002869BC" w:rsidP="002869BC">
      <w:pPr>
        <w:numPr>
          <w:ilvl w:val="0"/>
          <w:numId w:val="9"/>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2869BC">
        <w:rPr>
          <w:rFonts w:ascii="Arial" w:eastAsia="Times New Roman" w:hAnsi="Arial" w:cs="Arial"/>
          <w:b/>
          <w:bCs/>
          <w:i/>
          <w:iCs/>
          <w:kern w:val="0"/>
          <w:sz w:val="20"/>
          <w:szCs w:val="20"/>
          <w:lang w:eastAsia="es-CL"/>
          <w14:ligatures w14:val="none"/>
        </w:rPr>
        <w:t>(Descriptor n°6 de la rúbrica</w:t>
      </w:r>
      <w:r w:rsidRPr="002869BC">
        <w:rPr>
          <w:rFonts w:ascii="Arial" w:eastAsia="Times New Roman" w:hAnsi="Arial" w:cs="Arial"/>
          <w:i/>
          <w:iCs/>
          <w:kern w:val="0"/>
          <w:sz w:val="20"/>
          <w:szCs w:val="20"/>
          <w:lang w:eastAsia="es-CL"/>
          <w14:ligatures w14:val="none"/>
        </w:rPr>
        <w:t>).</w:t>
      </w:r>
    </w:p>
    <w:p w14:paraId="4CD6C40C" w14:textId="77777777" w:rsidR="002869BC" w:rsidRPr="002869BC" w:rsidRDefault="002869BC" w:rsidP="002869BC">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2869BC" w:rsidRPr="002869BC" w14:paraId="53FE5190" w14:textId="77777777" w:rsidTr="00A700A3">
        <w:trPr>
          <w:trHeight w:val="841"/>
        </w:trPr>
        <w:tc>
          <w:tcPr>
            <w:tcW w:w="8847" w:type="dxa"/>
          </w:tcPr>
          <w:p w14:paraId="662BEA15"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3DC00CC8"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0BB736BE" w14:textId="77777777" w:rsidR="002869BC" w:rsidRPr="002869BC" w:rsidRDefault="002869BC" w:rsidP="002869BC">
            <w:pPr>
              <w:spacing w:after="0" w:line="240" w:lineRule="auto"/>
              <w:jc w:val="both"/>
              <w:rPr>
                <w:rFonts w:ascii="Arial" w:eastAsia="Times New Roman" w:hAnsi="Arial" w:cs="Arial"/>
                <w:kern w:val="0"/>
                <w:sz w:val="20"/>
                <w:szCs w:val="20"/>
                <w:lang w:eastAsia="es-CL"/>
                <w14:ligatures w14:val="none"/>
              </w:rPr>
            </w:pPr>
          </w:p>
          <w:p w14:paraId="0EBBC196" w14:textId="77777777" w:rsidR="002869BC" w:rsidRPr="002869BC" w:rsidRDefault="002869BC" w:rsidP="002869BC">
            <w:pPr>
              <w:spacing w:after="0" w:line="240" w:lineRule="auto"/>
              <w:jc w:val="both"/>
              <w:rPr>
                <w:rFonts w:ascii="Arial" w:eastAsia="Times New Roman" w:hAnsi="Arial" w:cs="Arial"/>
                <w:b/>
                <w:kern w:val="0"/>
                <w:sz w:val="20"/>
                <w:szCs w:val="20"/>
                <w:lang w:eastAsia="es-CL"/>
                <w14:ligatures w14:val="none"/>
              </w:rPr>
            </w:pPr>
          </w:p>
        </w:tc>
      </w:tr>
    </w:tbl>
    <w:p w14:paraId="5E8BD262" w14:textId="77777777" w:rsidR="002869BC" w:rsidRPr="002869BC" w:rsidRDefault="002869BC" w:rsidP="002869BC">
      <w:pPr>
        <w:spacing w:after="0" w:line="240" w:lineRule="auto"/>
        <w:jc w:val="both"/>
        <w:rPr>
          <w:rFonts w:ascii="Arial" w:eastAsia="Times New Roman" w:hAnsi="Arial" w:cs="Arial"/>
          <w:bCs/>
          <w:kern w:val="0"/>
          <w:sz w:val="20"/>
          <w:szCs w:val="20"/>
          <w:lang w:eastAsia="es-ES"/>
          <w14:ligatures w14:val="none"/>
        </w:rPr>
      </w:pPr>
    </w:p>
    <w:p w14:paraId="3512E7F9" w14:textId="77777777" w:rsidR="002869BC" w:rsidRPr="002869BC" w:rsidRDefault="002869BC" w:rsidP="002869BC">
      <w:pPr>
        <w:numPr>
          <w:ilvl w:val="0"/>
          <w:numId w:val="9"/>
        </w:numPr>
        <w:spacing w:before="120" w:after="120" w:line="240" w:lineRule="auto"/>
        <w:contextualSpacing/>
        <w:jc w:val="both"/>
        <w:rPr>
          <w:rFonts w:ascii="Arial" w:eastAsia="Times New Roman" w:hAnsi="Arial" w:cs="Arial"/>
          <w:bCs/>
          <w:kern w:val="0"/>
          <w:sz w:val="20"/>
          <w:szCs w:val="20"/>
          <w:lang w:eastAsia="es-CL"/>
          <w14:ligatures w14:val="none"/>
        </w:rPr>
      </w:pPr>
      <w:r w:rsidRPr="002869BC">
        <w:rPr>
          <w:rFonts w:ascii="Arial" w:eastAsia="Times New Roman" w:hAnsi="Arial" w:cs="Arial"/>
          <w:bCs/>
          <w:kern w:val="0"/>
          <w:sz w:val="20"/>
          <w:szCs w:val="20"/>
          <w:lang w:eastAsia="es-CL"/>
          <w14:ligatures w14:val="none"/>
        </w:rPr>
        <w:t>En el marco de la aplicación de la observación general n°14 sobre el derecho del niño a su interés superior, considere la aplicación en su propuesta de los siguientes elementos: una metodología para la aplicación de la Observación General N°14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315A044A" w14:textId="77777777" w:rsidR="002869BC" w:rsidRPr="002869BC" w:rsidRDefault="002869BC" w:rsidP="002869BC">
      <w:pPr>
        <w:spacing w:before="120" w:after="120" w:line="240" w:lineRule="auto"/>
        <w:jc w:val="both"/>
        <w:rPr>
          <w:rFonts w:ascii="Arial" w:eastAsia="Times New Roman" w:hAnsi="Arial" w:cs="Arial"/>
          <w:b/>
          <w:bCs/>
          <w:i/>
          <w:iCs/>
          <w:kern w:val="0"/>
          <w:sz w:val="20"/>
          <w:szCs w:val="20"/>
          <w:lang w:eastAsia="es-ES"/>
          <w14:ligatures w14:val="none"/>
        </w:rPr>
      </w:pPr>
    </w:p>
    <w:p w14:paraId="656353A3"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r w:rsidRPr="002869BC">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2E8C7C5E" w14:textId="77777777" w:rsidR="002869BC" w:rsidRPr="002869BC" w:rsidRDefault="002869BC" w:rsidP="002869BC">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2869BC" w:rsidRPr="002869BC" w14:paraId="76000B18" w14:textId="77777777" w:rsidTr="00A700A3">
        <w:trPr>
          <w:trHeight w:val="841"/>
        </w:trPr>
        <w:tc>
          <w:tcPr>
            <w:tcW w:w="8847" w:type="dxa"/>
          </w:tcPr>
          <w:p w14:paraId="5E8BE80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dos planas, letra Arial, tamaño 10, interlineado sencillo (1,0).</w:t>
            </w:r>
          </w:p>
          <w:p w14:paraId="38524CF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p w14:paraId="4860289A"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p>
          <w:p w14:paraId="2C02799B"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CL"/>
                <w14:ligatures w14:val="none"/>
              </w:rPr>
            </w:pPr>
          </w:p>
        </w:tc>
      </w:tr>
    </w:tbl>
    <w:p w14:paraId="7AB6851C"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71D8ADE"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53653EB0"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6E22D02F"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8998AA4"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4568A140"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sectPr w:rsidR="002869BC" w:rsidRPr="002869BC" w:rsidSect="002869BC">
          <w:headerReference w:type="default" r:id="rId10"/>
          <w:pgSz w:w="12240" w:h="18720" w:code="120"/>
          <w:pgMar w:top="1417" w:right="1701" w:bottom="1417" w:left="1701" w:header="708" w:footer="708" w:gutter="0"/>
          <w:cols w:space="708"/>
          <w:docGrid w:linePitch="360"/>
        </w:sectPr>
      </w:pPr>
    </w:p>
    <w:p w14:paraId="59FEEEC3" w14:textId="77777777" w:rsidR="002869BC" w:rsidRPr="002869BC" w:rsidRDefault="002869BC" w:rsidP="002869BC">
      <w:pPr>
        <w:spacing w:before="120" w:after="120" w:line="240" w:lineRule="auto"/>
        <w:jc w:val="both"/>
        <w:rPr>
          <w:rFonts w:ascii="Arial" w:eastAsia="Times New Roman" w:hAnsi="Arial" w:cs="Arial"/>
          <w:bCs/>
          <w:kern w:val="0"/>
          <w:sz w:val="20"/>
          <w:szCs w:val="20"/>
          <w:lang w:eastAsia="es-ES"/>
          <w14:ligatures w14:val="none"/>
        </w:rPr>
      </w:pPr>
    </w:p>
    <w:p w14:paraId="241A98DE"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MATRIZ LÓGICA</w:t>
      </w:r>
    </w:p>
    <w:p w14:paraId="2B6730F3" w14:textId="77777777" w:rsidR="002869BC" w:rsidRPr="002869BC" w:rsidRDefault="002869BC" w:rsidP="002869BC">
      <w:pPr>
        <w:spacing w:before="120" w:after="0" w:line="240" w:lineRule="auto"/>
        <w:jc w:val="both"/>
        <w:textAlignment w:val="baseline"/>
        <w:rPr>
          <w:rFonts w:ascii="Arial" w:eastAsia="Times New Roman" w:hAnsi="Arial" w:cs="Arial"/>
          <w:kern w:val="0"/>
          <w:sz w:val="20"/>
          <w:szCs w:val="20"/>
          <w:lang w:eastAsia="es-ES"/>
          <w14:ligatures w14:val="none"/>
        </w:rPr>
      </w:pPr>
      <w:bookmarkStart w:id="2" w:name="_Hlk92884265"/>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225"/>
        <w:gridCol w:w="1840"/>
        <w:gridCol w:w="3760"/>
        <w:gridCol w:w="3233"/>
      </w:tblGrid>
      <w:tr w:rsidR="002869BC" w:rsidRPr="002869BC" w14:paraId="0A84FD26" w14:textId="77777777" w:rsidTr="002869BC">
        <w:trPr>
          <w:jc w:val="center"/>
        </w:trPr>
        <w:tc>
          <w:tcPr>
            <w:tcW w:w="1104" w:type="pct"/>
            <w:shd w:val="clear" w:color="auto" w:fill="4F81BD"/>
            <w:vAlign w:val="center"/>
          </w:tcPr>
          <w:p w14:paraId="30CDABE0"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OBJETIVO GENERAL</w:t>
            </w:r>
          </w:p>
        </w:tc>
        <w:tc>
          <w:tcPr>
            <w:tcW w:w="1448" w:type="pct"/>
            <w:shd w:val="clear" w:color="auto" w:fill="4F81BD"/>
            <w:vAlign w:val="center"/>
          </w:tcPr>
          <w:p w14:paraId="5D4782CB"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INDICADORES</w:t>
            </w:r>
          </w:p>
        </w:tc>
        <w:tc>
          <w:tcPr>
            <w:tcW w:w="510" w:type="pct"/>
            <w:shd w:val="clear" w:color="auto" w:fill="4F81BD"/>
            <w:vAlign w:val="center"/>
          </w:tcPr>
          <w:p w14:paraId="1B719E75"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META</w:t>
            </w:r>
          </w:p>
        </w:tc>
        <w:tc>
          <w:tcPr>
            <w:tcW w:w="1042" w:type="pct"/>
            <w:shd w:val="clear" w:color="auto" w:fill="4F81BD"/>
            <w:vAlign w:val="center"/>
          </w:tcPr>
          <w:p w14:paraId="70D8B9E1"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MEDIOS DE VERIFICACIÓN</w:t>
            </w:r>
          </w:p>
        </w:tc>
        <w:tc>
          <w:tcPr>
            <w:tcW w:w="896" w:type="pct"/>
            <w:shd w:val="clear" w:color="auto" w:fill="4F81BD"/>
            <w:vAlign w:val="center"/>
          </w:tcPr>
          <w:p w14:paraId="455FE29A"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RESULTADO ESPERADO</w:t>
            </w:r>
          </w:p>
        </w:tc>
      </w:tr>
      <w:tr w:rsidR="002869BC" w:rsidRPr="002869BC" w14:paraId="55EC1ABF" w14:textId="77777777" w:rsidTr="002869BC">
        <w:trPr>
          <w:trHeight w:val="693"/>
          <w:jc w:val="center"/>
        </w:trPr>
        <w:tc>
          <w:tcPr>
            <w:tcW w:w="1104" w:type="pct"/>
            <w:vMerge w:val="restart"/>
            <w:shd w:val="clear" w:color="auto" w:fill="auto"/>
          </w:tcPr>
          <w:p w14:paraId="2AF04E0F"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lang w:val="es-ES_tradnl" w:eastAsia="es-ES"/>
                <w14:ligatures w14:val="none"/>
              </w:rPr>
              <w:t>Contribuir a garantizar la protección y el proceso reparatorio de niños, niñas y/o adolescentes que han sufrido maltrato físico o psicológico grave, constitutivo de delito, y/o agresión sexual infantil, buscando la disminución de la sintomatología a nivel físico, emocional y conductual, para el pleno ejercicio de sus derechos y desarrollo integral.</w:t>
            </w:r>
          </w:p>
        </w:tc>
        <w:tc>
          <w:tcPr>
            <w:tcW w:w="1448" w:type="pct"/>
            <w:shd w:val="clear" w:color="auto" w:fill="auto"/>
          </w:tcPr>
          <w:p w14:paraId="5FEF5237"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7B31EDBB"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por cumplimiento del PII, en el año t.</w:t>
            </w:r>
          </w:p>
          <w:p w14:paraId="457A1266"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por cumplimiento del PII/Número de niños, niñas y adolescentes egresados en el año t) *100</w:t>
            </w:r>
          </w:p>
        </w:tc>
        <w:tc>
          <w:tcPr>
            <w:tcW w:w="510" w:type="pct"/>
            <w:vAlign w:val="center"/>
          </w:tcPr>
          <w:p w14:paraId="7720A972"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3B1164D0"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SIS Mejor Niñez</w:t>
            </w:r>
          </w:p>
        </w:tc>
        <w:tc>
          <w:tcPr>
            <w:tcW w:w="896" w:type="pct"/>
          </w:tcPr>
          <w:p w14:paraId="255556B5"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El 80% de los niños, niñas y adolescentes egresados por cumplimiento del PII en el año t.</w:t>
            </w:r>
          </w:p>
        </w:tc>
      </w:tr>
      <w:tr w:rsidR="002869BC" w:rsidRPr="002869BC" w14:paraId="5EA462DA" w14:textId="77777777" w:rsidTr="002869BC">
        <w:trPr>
          <w:trHeight w:val="823"/>
          <w:jc w:val="center"/>
        </w:trPr>
        <w:tc>
          <w:tcPr>
            <w:tcW w:w="1104" w:type="pct"/>
            <w:vMerge/>
          </w:tcPr>
          <w:p w14:paraId="5DCAE5AE"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p>
        </w:tc>
        <w:tc>
          <w:tcPr>
            <w:tcW w:w="1448" w:type="pct"/>
            <w:shd w:val="clear" w:color="auto" w:fill="auto"/>
          </w:tcPr>
          <w:p w14:paraId="4BDA2B50"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0BBC7382"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por causales asociadas a la intervención de PRM no reingresan en un período de 12 y/o 24 meses (según sean proyectos nuevos o de continuidad) a proyectos de la misma línea, respecto de total de niños, niñas y adolescentes egresados en los mismos períodos.</w:t>
            </w:r>
          </w:p>
          <w:p w14:paraId="57A7F4BA"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por causales asociadas a la intervención de PRM no reingresan en un período de 12 y/o 24 meses -según sean proyectos nuevos o de continuidad- a proyectos de la misma línea / Número de niños, niñas y adolescentes egresados en el año t) *100</w:t>
            </w:r>
          </w:p>
        </w:tc>
        <w:tc>
          <w:tcPr>
            <w:tcW w:w="510" w:type="pct"/>
            <w:vAlign w:val="center"/>
          </w:tcPr>
          <w:p w14:paraId="61646DBE"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64D2FA9F"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SIS Mejor Niñez</w:t>
            </w:r>
          </w:p>
        </w:tc>
        <w:tc>
          <w:tcPr>
            <w:tcW w:w="896" w:type="pct"/>
          </w:tcPr>
          <w:p w14:paraId="0CE5957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El 80% de los niños, niñas y adolescentes egresados por causales asociadas a la intervención de PRM no reingresan en un período de 12 y/o 24 meses (según sean proyectos nuevos o de continuidad) a proyectos de la misma línea, respecto del total de niños, niñas y adolescentes egresados en los mismos períodos.</w:t>
            </w:r>
          </w:p>
        </w:tc>
      </w:tr>
      <w:tr w:rsidR="002869BC" w:rsidRPr="002869BC" w14:paraId="1DC44DB2" w14:textId="77777777" w:rsidTr="002869BC">
        <w:trPr>
          <w:jc w:val="center"/>
        </w:trPr>
        <w:tc>
          <w:tcPr>
            <w:tcW w:w="1104" w:type="pct"/>
            <w:vMerge/>
          </w:tcPr>
          <w:p w14:paraId="637136D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448" w:type="pct"/>
            <w:shd w:val="clear" w:color="auto" w:fill="auto"/>
          </w:tcPr>
          <w:p w14:paraId="095284D2"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calidad</w:t>
            </w:r>
          </w:p>
          <w:p w14:paraId="3DBE192C"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o adolescentes o familias que califican de positiva o buena la atención recibida por el programa.</w:t>
            </w:r>
          </w:p>
          <w:p w14:paraId="40D87F42"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y/o familias atendidas que califican la atención de buena/Número de niños, niñas y adolescentes y/o familias atendidas) *100</w:t>
            </w:r>
          </w:p>
        </w:tc>
        <w:tc>
          <w:tcPr>
            <w:tcW w:w="510" w:type="pct"/>
            <w:vAlign w:val="center"/>
          </w:tcPr>
          <w:p w14:paraId="4C96CB63"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80%</w:t>
            </w:r>
          </w:p>
        </w:tc>
        <w:tc>
          <w:tcPr>
            <w:tcW w:w="1042" w:type="pct"/>
            <w:shd w:val="clear" w:color="auto" w:fill="auto"/>
          </w:tcPr>
          <w:p w14:paraId="50056896"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eastAsia="es-ES"/>
                <w14:ligatures w14:val="none"/>
              </w:rPr>
              <w:t>Encuesta de satisfacción de usuarios/as.</w:t>
            </w:r>
          </w:p>
        </w:tc>
        <w:tc>
          <w:tcPr>
            <w:tcW w:w="896" w:type="pct"/>
          </w:tcPr>
          <w:p w14:paraId="7A8A113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El 80% de niños, niñas o adolescentes o familias califican de positiva o buena la atención recibida por el programa.</w:t>
            </w:r>
          </w:p>
        </w:tc>
      </w:tr>
    </w:tbl>
    <w:p w14:paraId="0EE554F2"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428"/>
        <w:gridCol w:w="1845"/>
        <w:gridCol w:w="2896"/>
        <w:gridCol w:w="3686"/>
      </w:tblGrid>
      <w:tr w:rsidR="002869BC" w:rsidRPr="002869BC" w14:paraId="0BCFF41D" w14:textId="77777777" w:rsidTr="002869BC">
        <w:trPr>
          <w:jc w:val="center"/>
        </w:trPr>
        <w:tc>
          <w:tcPr>
            <w:tcW w:w="1072" w:type="pct"/>
            <w:shd w:val="clear" w:color="auto" w:fill="4F81BD"/>
            <w:vAlign w:val="center"/>
          </w:tcPr>
          <w:p w14:paraId="0EF892FF" w14:textId="77777777" w:rsidR="002869BC" w:rsidRPr="002869BC" w:rsidRDefault="002869BC" w:rsidP="002869BC">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color w:val="FFFFFF"/>
                <w:kern w:val="0"/>
                <w:sz w:val="20"/>
                <w:szCs w:val="20"/>
                <w:lang w:eastAsia="es-ES"/>
                <w14:ligatures w14:val="none"/>
              </w:rPr>
              <w:br w:type="page"/>
            </w:r>
            <w:r w:rsidRPr="002869BC">
              <w:rPr>
                <w:rFonts w:ascii="Arial" w:eastAsia="Times New Roman" w:hAnsi="Arial" w:cs="Arial"/>
                <w:b/>
                <w:bCs/>
                <w:color w:val="FFFFFF"/>
                <w:kern w:val="0"/>
                <w:sz w:val="20"/>
                <w:szCs w:val="20"/>
                <w:lang w:val="es-ES_tradnl" w:eastAsia="es-ES"/>
                <w14:ligatures w14:val="none"/>
              </w:rPr>
              <w:t>OBJETIVOS ESPECÍFICOS</w:t>
            </w:r>
          </w:p>
        </w:tc>
        <w:tc>
          <w:tcPr>
            <w:tcW w:w="1539" w:type="pct"/>
            <w:shd w:val="clear" w:color="auto" w:fill="4F81BD"/>
            <w:vAlign w:val="center"/>
          </w:tcPr>
          <w:p w14:paraId="712BF442" w14:textId="77777777" w:rsidR="002869BC" w:rsidRPr="002869BC" w:rsidRDefault="002869BC" w:rsidP="002869BC">
            <w:pPr>
              <w:spacing w:before="120" w:after="0" w:line="240" w:lineRule="auto"/>
              <w:jc w:val="both"/>
              <w:rPr>
                <w:rFonts w:ascii="Arial" w:eastAsia="Times New Roman" w:hAnsi="Arial" w:cs="Arial"/>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INDICADORES</w:t>
            </w:r>
          </w:p>
        </w:tc>
        <w:tc>
          <w:tcPr>
            <w:tcW w:w="523" w:type="pct"/>
            <w:shd w:val="clear" w:color="auto" w:fill="4F81BD"/>
            <w:vAlign w:val="center"/>
          </w:tcPr>
          <w:p w14:paraId="3E468DF3" w14:textId="77777777" w:rsidR="002869BC" w:rsidRPr="002869BC" w:rsidRDefault="002869BC" w:rsidP="002869BC">
            <w:pPr>
              <w:spacing w:before="120" w:after="0" w:line="240" w:lineRule="auto"/>
              <w:jc w:val="both"/>
              <w:rPr>
                <w:rFonts w:ascii="Arial" w:eastAsia="Times New Roman" w:hAnsi="Arial" w:cs="Arial"/>
                <w:color w:val="FFFFFF"/>
                <w:kern w:val="0"/>
                <w:sz w:val="20"/>
                <w:szCs w:val="20"/>
                <w:lang w:eastAsia="es-ES"/>
                <w14:ligatures w14:val="none"/>
              </w:rPr>
            </w:pPr>
            <w:r w:rsidRPr="002869BC">
              <w:rPr>
                <w:rFonts w:ascii="Arial" w:eastAsia="Times New Roman" w:hAnsi="Arial" w:cs="Arial"/>
                <w:b/>
                <w:bCs/>
                <w:color w:val="FFFFFF"/>
                <w:kern w:val="0"/>
                <w:sz w:val="20"/>
                <w:szCs w:val="20"/>
                <w:lang w:val="es-ES_tradnl" w:eastAsia="es-ES"/>
                <w14:ligatures w14:val="none"/>
              </w:rPr>
              <w:t>META</w:t>
            </w:r>
          </w:p>
        </w:tc>
        <w:tc>
          <w:tcPr>
            <w:tcW w:w="821" w:type="pct"/>
            <w:shd w:val="clear" w:color="auto" w:fill="4F81BD"/>
            <w:vAlign w:val="center"/>
          </w:tcPr>
          <w:p w14:paraId="33C0746D" w14:textId="77777777" w:rsidR="002869BC" w:rsidRPr="002869BC" w:rsidRDefault="002869BC" w:rsidP="002869BC">
            <w:pPr>
              <w:widowControl w:val="0"/>
              <w:spacing w:before="99" w:after="0" w:line="240" w:lineRule="auto"/>
              <w:ind w:right="24"/>
              <w:jc w:val="both"/>
              <w:rPr>
                <w:rFonts w:ascii="Arial" w:eastAsia="Times New Roman" w:hAnsi="Arial" w:cs="Arial"/>
                <w:color w:val="FFFFFF"/>
                <w:kern w:val="0"/>
                <w:sz w:val="20"/>
                <w:szCs w:val="20"/>
                <w:lang w:eastAsia="es-ES"/>
                <w14:ligatures w14:val="none"/>
              </w:rPr>
            </w:pPr>
            <w:r w:rsidRPr="002869BC">
              <w:rPr>
                <w:rFonts w:ascii="Arial" w:eastAsia="Times New Roman" w:hAnsi="Arial" w:cs="Arial"/>
                <w:b/>
                <w:bCs/>
                <w:color w:val="FFFFFF"/>
                <w:kern w:val="0"/>
                <w:sz w:val="20"/>
                <w:szCs w:val="20"/>
                <w:lang w:val="es-ES_tradnl" w:eastAsia="es-ES"/>
                <w14:ligatures w14:val="none"/>
              </w:rPr>
              <w:t>MEDIOS DE VERIFICACIÓN</w:t>
            </w:r>
          </w:p>
        </w:tc>
        <w:tc>
          <w:tcPr>
            <w:tcW w:w="1045" w:type="pct"/>
            <w:shd w:val="clear" w:color="auto" w:fill="4F81BD"/>
            <w:vAlign w:val="center"/>
          </w:tcPr>
          <w:p w14:paraId="793F4892" w14:textId="77777777" w:rsidR="002869BC" w:rsidRPr="002869BC" w:rsidRDefault="002869BC" w:rsidP="002869BC">
            <w:pPr>
              <w:widowControl w:val="0"/>
              <w:spacing w:before="99" w:after="0" w:line="240" w:lineRule="auto"/>
              <w:ind w:right="24"/>
              <w:jc w:val="both"/>
              <w:rPr>
                <w:rFonts w:ascii="Arial" w:eastAsia="Times New Roman" w:hAnsi="Arial" w:cs="Arial"/>
                <w:b/>
                <w:bCs/>
                <w:color w:val="FFFFFF"/>
                <w:kern w:val="0"/>
                <w:sz w:val="20"/>
                <w:szCs w:val="20"/>
                <w:lang w:val="es-ES_tradnl" w:eastAsia="es-ES"/>
                <w14:ligatures w14:val="none"/>
              </w:rPr>
            </w:pPr>
            <w:r w:rsidRPr="002869BC">
              <w:rPr>
                <w:rFonts w:ascii="Arial" w:eastAsia="Times New Roman" w:hAnsi="Arial" w:cs="Arial"/>
                <w:b/>
                <w:bCs/>
                <w:color w:val="FFFFFF"/>
                <w:kern w:val="0"/>
                <w:sz w:val="20"/>
                <w:szCs w:val="20"/>
                <w:lang w:val="es-ES_tradnl" w:eastAsia="es-ES"/>
                <w14:ligatures w14:val="none"/>
              </w:rPr>
              <w:t>RESULTADO ESPERADO</w:t>
            </w:r>
          </w:p>
        </w:tc>
      </w:tr>
      <w:tr w:rsidR="002869BC" w:rsidRPr="002869BC" w14:paraId="178E0EC3" w14:textId="77777777" w:rsidTr="002869BC">
        <w:trPr>
          <w:jc w:val="center"/>
        </w:trPr>
        <w:tc>
          <w:tcPr>
            <w:tcW w:w="1072" w:type="pct"/>
            <w:shd w:val="clear" w:color="auto" w:fill="auto"/>
          </w:tcPr>
          <w:p w14:paraId="43D4C5BD"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bidi="es-ES"/>
                <w14:ligatures w14:val="none"/>
              </w:rPr>
              <w:t>Interrumpir la situación de maltrato y/o abuso constitutivo de delito, mediante la activación de mecanismos judiciales requeridos para resolver la situación legal del niño/a y facilitar el acceso a la red de justicia.</w:t>
            </w:r>
          </w:p>
        </w:tc>
        <w:tc>
          <w:tcPr>
            <w:tcW w:w="1539" w:type="pct"/>
            <w:shd w:val="clear" w:color="auto" w:fill="auto"/>
          </w:tcPr>
          <w:p w14:paraId="54B2CF42"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6AC5EA85"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en los que se logra la interrupción de maltrato y/o abuso sexual en los casos egresados respecto del total de niños, niñas y adolescentes egresados del proyecto.</w:t>
            </w:r>
          </w:p>
          <w:p w14:paraId="45C2DE76"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en que se interrumpe el maltrato y/o abuso sexual/total de niños, niñas y adolescentes egresados del proyecto) *100</w:t>
            </w:r>
          </w:p>
        </w:tc>
        <w:tc>
          <w:tcPr>
            <w:tcW w:w="523" w:type="pct"/>
            <w:shd w:val="clear" w:color="auto" w:fill="auto"/>
            <w:vAlign w:val="center"/>
          </w:tcPr>
          <w:p w14:paraId="5FDD2F4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90%</w:t>
            </w:r>
          </w:p>
        </w:tc>
        <w:tc>
          <w:tcPr>
            <w:tcW w:w="821" w:type="pct"/>
            <w:shd w:val="clear" w:color="auto" w:fill="auto"/>
          </w:tcPr>
          <w:p w14:paraId="436CA664"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eastAsia="es-ES"/>
                <w14:ligatures w14:val="none"/>
              </w:rPr>
              <w:t>Base de datos SIS Mejor Niñez.</w:t>
            </w:r>
          </w:p>
        </w:tc>
        <w:tc>
          <w:tcPr>
            <w:tcW w:w="1045" w:type="pct"/>
          </w:tcPr>
          <w:p w14:paraId="3A38291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El 90% de niños, niñas y adolescentes logra la interrupción de maltrato y/o abuso sexual en los casos egresados respecto del total de niños, niñas y adolescentes egresados del proyecto.</w:t>
            </w:r>
          </w:p>
        </w:tc>
      </w:tr>
      <w:tr w:rsidR="002869BC" w:rsidRPr="002869BC" w14:paraId="1DAC41C9" w14:textId="77777777" w:rsidTr="002869BC">
        <w:trPr>
          <w:jc w:val="center"/>
        </w:trPr>
        <w:tc>
          <w:tcPr>
            <w:tcW w:w="1072" w:type="pct"/>
            <w:shd w:val="clear" w:color="auto" w:fill="auto"/>
          </w:tcPr>
          <w:p w14:paraId="3FD8FE6B"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r w:rsidRPr="002869BC">
              <w:rPr>
                <w:rFonts w:ascii="Arial" w:eastAsia="Times New Roman" w:hAnsi="Arial" w:cs="Arial"/>
                <w:kern w:val="0"/>
                <w:sz w:val="20"/>
                <w:szCs w:val="20"/>
                <w:lang w:val="es-ES_tradnl" w:eastAsia="es-ES" w:bidi="es-ES"/>
                <w14:ligatures w14:val="none"/>
              </w:rPr>
              <w:t>Favorecer el proceso de resignificación de la experiencia de maltrato o abuso en el niño, niña o adolescente y adulto/a responsable.</w:t>
            </w:r>
          </w:p>
        </w:tc>
        <w:tc>
          <w:tcPr>
            <w:tcW w:w="1539" w:type="pct"/>
            <w:shd w:val="clear" w:color="auto" w:fill="auto"/>
          </w:tcPr>
          <w:p w14:paraId="02A535D4"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170EA929"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Porcentaje de niños, niñas y adolescentes egresados que disminuyen sintomatología presentada ex ante en la evaluación ex post.</w:t>
            </w:r>
          </w:p>
          <w:p w14:paraId="287C44A4"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egresados que disminuyen sintomatología/total de niños, niñas y adolescentes egresados del proyecto) *100</w:t>
            </w:r>
          </w:p>
        </w:tc>
        <w:tc>
          <w:tcPr>
            <w:tcW w:w="523" w:type="pct"/>
            <w:shd w:val="clear" w:color="auto" w:fill="auto"/>
            <w:vAlign w:val="center"/>
          </w:tcPr>
          <w:p w14:paraId="426221A4"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70%</w:t>
            </w:r>
          </w:p>
        </w:tc>
        <w:tc>
          <w:tcPr>
            <w:tcW w:w="821" w:type="pct"/>
            <w:shd w:val="clear" w:color="auto" w:fill="auto"/>
          </w:tcPr>
          <w:p w14:paraId="49B17728"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Evaluación del niño, niña o adolescente ex ante y ex post.</w:t>
            </w:r>
          </w:p>
          <w:p w14:paraId="3835068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65496B4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SIS Mejor Niñez.</w:t>
            </w:r>
          </w:p>
        </w:tc>
        <w:tc>
          <w:tcPr>
            <w:tcW w:w="1045" w:type="pct"/>
          </w:tcPr>
          <w:p w14:paraId="4CA62A2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El 70% de los niños, niñas y adolescentes egresados disminuyen sintomatología presentada ex ante en la evaluación ex post.</w:t>
            </w:r>
          </w:p>
        </w:tc>
      </w:tr>
      <w:tr w:rsidR="002869BC" w:rsidRPr="002869BC" w14:paraId="4D3AD6F4" w14:textId="77777777" w:rsidTr="002869BC">
        <w:trPr>
          <w:jc w:val="center"/>
        </w:trPr>
        <w:tc>
          <w:tcPr>
            <w:tcW w:w="1072" w:type="pct"/>
            <w:shd w:val="clear" w:color="auto" w:fill="auto"/>
          </w:tcPr>
          <w:p w14:paraId="74647C28"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bidi="es-ES"/>
                <w14:ligatures w14:val="none"/>
              </w:rPr>
            </w:pPr>
            <w:r w:rsidRPr="002869BC">
              <w:rPr>
                <w:rFonts w:ascii="Arial" w:eastAsia="Times New Roman" w:hAnsi="Arial" w:cs="Arial"/>
                <w:kern w:val="0"/>
                <w:sz w:val="20"/>
                <w:szCs w:val="20"/>
                <w:lang w:val="es-ES_tradnl" w:eastAsia="es-ES" w:bidi="es-ES"/>
                <w14:ligatures w14:val="none"/>
              </w:rPr>
              <w:t>Fortalecer los recursos familiares y sociales para el bienestar psicológico y social del niño, niña o adolescente, víctima de maltrato y abusos.</w:t>
            </w:r>
          </w:p>
        </w:tc>
        <w:tc>
          <w:tcPr>
            <w:tcW w:w="1539" w:type="pct"/>
            <w:shd w:val="clear" w:color="auto" w:fill="auto"/>
          </w:tcPr>
          <w:p w14:paraId="4DFBF6F4" w14:textId="77777777" w:rsidR="002869BC" w:rsidRPr="002869BC" w:rsidRDefault="002869BC" w:rsidP="002869BC">
            <w:pPr>
              <w:spacing w:before="120" w:after="120" w:line="240" w:lineRule="auto"/>
              <w:jc w:val="both"/>
              <w:rPr>
                <w:rFonts w:ascii="Arial" w:eastAsia="Times New Roman" w:hAnsi="Arial" w:cs="Arial"/>
                <w:kern w:val="0"/>
                <w:sz w:val="20"/>
                <w:szCs w:val="20"/>
                <w:u w:val="single"/>
                <w:lang w:val="es-ES_tradnl" w:eastAsia="es-ES"/>
                <w14:ligatures w14:val="none"/>
              </w:rPr>
            </w:pPr>
            <w:r w:rsidRPr="002869BC">
              <w:rPr>
                <w:rFonts w:ascii="Arial" w:eastAsia="Times New Roman" w:hAnsi="Arial" w:cs="Arial"/>
                <w:kern w:val="0"/>
                <w:sz w:val="20"/>
                <w:szCs w:val="20"/>
                <w:u w:val="single"/>
                <w:lang w:val="es-ES_tradnl" w:eastAsia="es-ES"/>
                <w14:ligatures w14:val="none"/>
              </w:rPr>
              <w:t>Indicador de eficacia</w:t>
            </w:r>
          </w:p>
          <w:p w14:paraId="563DC22F" w14:textId="77777777" w:rsidR="002869BC" w:rsidRPr="002869BC" w:rsidRDefault="002869BC" w:rsidP="002869BC">
            <w:pPr>
              <w:spacing w:before="120" w:after="120" w:line="240" w:lineRule="auto"/>
              <w:jc w:val="both"/>
              <w:rPr>
                <w:rFonts w:ascii="Arial" w:eastAsia="Times New Roman" w:hAnsi="Arial" w:cs="Arial"/>
                <w:kern w:val="0"/>
                <w:sz w:val="20"/>
                <w:szCs w:val="20"/>
                <w:lang w:val="es-ES_tradnl" w:eastAsia="es-ES"/>
                <w14:ligatures w14:val="none"/>
              </w:rPr>
            </w:pPr>
            <w:r w:rsidRPr="002869BC">
              <w:rPr>
                <w:rFonts w:ascii="Arial" w:eastAsia="Times New Roman" w:hAnsi="Arial" w:cs="Arial"/>
                <w:kern w:val="0"/>
                <w:sz w:val="20"/>
                <w:szCs w:val="20"/>
                <w:lang w:val="es-ES_tradnl" w:eastAsia="es-ES"/>
                <w14:ligatures w14:val="none"/>
              </w:rPr>
              <w:t xml:space="preserve">Porcentaje de niños, niñas y adolescentes en los que se logra que los adultos responsables desarrollen y fortalezcan pautas relacionales protectoras respecto del total de niños, niñas y adolescentes egresados al proyecto. </w:t>
            </w:r>
          </w:p>
          <w:p w14:paraId="1A4F7339" w14:textId="77777777" w:rsidR="002869BC" w:rsidRPr="002869BC" w:rsidRDefault="002869BC" w:rsidP="002869BC">
            <w:pPr>
              <w:spacing w:before="120" w:after="120" w:line="240" w:lineRule="auto"/>
              <w:jc w:val="both"/>
              <w:rPr>
                <w:rFonts w:ascii="Arial" w:eastAsia="Times New Roman" w:hAnsi="Arial" w:cs="Arial"/>
                <w:i/>
                <w:iCs/>
                <w:kern w:val="0"/>
                <w:sz w:val="20"/>
                <w:szCs w:val="20"/>
                <w:lang w:val="es-ES_tradnl" w:eastAsia="es-ES"/>
                <w14:ligatures w14:val="none"/>
              </w:rPr>
            </w:pPr>
            <w:r w:rsidRPr="002869BC">
              <w:rPr>
                <w:rFonts w:ascii="Arial" w:eastAsia="Times New Roman" w:hAnsi="Arial" w:cs="Arial"/>
                <w:i/>
                <w:iCs/>
                <w:kern w:val="0"/>
                <w:sz w:val="20"/>
                <w:szCs w:val="20"/>
                <w:lang w:val="es-ES_tradnl" w:eastAsia="es-ES"/>
                <w14:ligatures w14:val="none"/>
              </w:rPr>
              <w:t>(Número de niños, niñas y adolescentes en los que se logra que los adultos responsables desarrollen y fortalezcan pautas relacionales protectoras /total de niños, niñas y adolescentes egresados del proyecto) *100</w:t>
            </w:r>
          </w:p>
        </w:tc>
        <w:tc>
          <w:tcPr>
            <w:tcW w:w="523" w:type="pct"/>
            <w:shd w:val="clear" w:color="auto" w:fill="auto"/>
            <w:vAlign w:val="center"/>
          </w:tcPr>
          <w:p w14:paraId="750405A1"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70%</w:t>
            </w:r>
          </w:p>
        </w:tc>
        <w:tc>
          <w:tcPr>
            <w:tcW w:w="821" w:type="pct"/>
            <w:shd w:val="clear" w:color="auto" w:fill="auto"/>
          </w:tcPr>
          <w:p w14:paraId="3658ECF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Evaluación del adulto responsable ex ante y ex post.</w:t>
            </w:r>
          </w:p>
          <w:p w14:paraId="0C87CD20"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50D4EEBC"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SIS Mejor Niñez.</w:t>
            </w:r>
          </w:p>
        </w:tc>
        <w:tc>
          <w:tcPr>
            <w:tcW w:w="1045" w:type="pct"/>
          </w:tcPr>
          <w:p w14:paraId="13D77F49"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val="es-ES_tradnl" w:eastAsia="es-ES"/>
                <w14:ligatures w14:val="none"/>
              </w:rPr>
              <w:t>En el 70% de los niños, niñas y adolescentes se logra que los adultos responsables desarrollen y fortalezcan pautas relacionales protectoras respecto del total de niños, niñas y adolescentes egresados al proyecto.</w:t>
            </w:r>
          </w:p>
        </w:tc>
      </w:tr>
      <w:bookmarkEnd w:id="2"/>
    </w:tbl>
    <w:p w14:paraId="65553AC3" w14:textId="77777777" w:rsidR="002869BC" w:rsidRPr="002869BC" w:rsidRDefault="002869BC" w:rsidP="002869BC">
      <w:pPr>
        <w:keepNext/>
        <w:spacing w:before="120" w:after="120" w:line="240" w:lineRule="auto"/>
        <w:jc w:val="both"/>
        <w:outlineLvl w:val="0"/>
        <w:rPr>
          <w:rFonts w:ascii="Arial" w:eastAsia="Times New Roman" w:hAnsi="Arial" w:cs="Arial"/>
          <w:bCs/>
          <w:kern w:val="0"/>
          <w:sz w:val="20"/>
          <w:szCs w:val="20"/>
          <w:lang w:eastAsia="es-ES"/>
          <w14:ligatures w14:val="none"/>
        </w:rPr>
        <w:sectPr w:rsidR="002869BC" w:rsidRPr="002869BC" w:rsidSect="002869BC">
          <w:pgSz w:w="18720" w:h="12240" w:orient="landscape" w:code="120"/>
          <w:pgMar w:top="1701" w:right="1417" w:bottom="1701" w:left="1417" w:header="708" w:footer="708" w:gutter="0"/>
          <w:cols w:space="708"/>
          <w:docGrid w:linePitch="360"/>
        </w:sectPr>
      </w:pPr>
    </w:p>
    <w:p w14:paraId="11BC28CE"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DESARROLLO DE ACTIVIDADES</w:t>
      </w:r>
    </w:p>
    <w:p w14:paraId="7A7611C4"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1E948F7B" w14:textId="77777777" w:rsidR="002869BC" w:rsidRPr="002869BC" w:rsidRDefault="002869BC" w:rsidP="002869BC">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 xml:space="preserve">El proyecto postulante deberá presentar y desarrollar al menos 3 actividades que considere relevantes para el logro de cada objetivo específico según la Matriz Lógica expuesta en las Orientaciones y Bases Técnicas,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44511E27" w14:textId="77777777" w:rsidR="002869BC" w:rsidRPr="002869BC" w:rsidRDefault="002869BC" w:rsidP="002869BC">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2869BC">
        <w:rPr>
          <w:rFonts w:ascii="Arial" w:eastAsia="Times New Roman" w:hAnsi="Arial" w:cs="Arial"/>
          <w:b/>
          <w:bCs/>
          <w:kern w:val="0"/>
          <w:sz w:val="20"/>
          <w:szCs w:val="20"/>
          <w:lang w:eastAsia="es-ES"/>
          <w14:ligatures w14:val="none"/>
        </w:rPr>
        <w:t>Incorpore filas adicionales en los siguientes cuadros en caso de proponer más actividades</w:t>
      </w:r>
      <w:r w:rsidRPr="002869BC">
        <w:rPr>
          <w:rFonts w:ascii="Arial" w:eastAsia="Times New Roman" w:hAnsi="Arial" w:cs="Arial"/>
          <w:kern w:val="0"/>
          <w:sz w:val="20"/>
          <w:szCs w:val="20"/>
          <w:lang w:eastAsia="es-ES"/>
          <w14:ligatures w14:val="none"/>
        </w:rPr>
        <w:t xml:space="preserve"> </w:t>
      </w:r>
      <w:r w:rsidRPr="002869BC">
        <w:rPr>
          <w:rFonts w:ascii="Arial" w:eastAsia="Times New Roman" w:hAnsi="Arial" w:cs="Arial"/>
          <w:b/>
          <w:bCs/>
          <w:i/>
          <w:iCs/>
          <w:kern w:val="0"/>
          <w:sz w:val="20"/>
          <w:szCs w:val="20"/>
          <w:lang w:eastAsia="es-ES"/>
          <w14:ligatures w14:val="none"/>
        </w:rPr>
        <w:t>(Descriptor n°8, 9, 10 de la rúbrica).</w:t>
      </w:r>
    </w:p>
    <w:p w14:paraId="76FE880B" w14:textId="77777777" w:rsidR="002869BC" w:rsidRPr="002869BC" w:rsidRDefault="002869BC" w:rsidP="002869BC">
      <w:pPr>
        <w:shd w:val="clear" w:color="auto" w:fill="FFFFFF"/>
        <w:spacing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559876E9"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B611F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ACTIVIDADES PRINCIPALES</w:t>
            </w:r>
          </w:p>
          <w:p w14:paraId="6CDB45CE"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311E85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510A6EA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842CBFD"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0AF4B58A"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16A5D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0E59AE6"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3744950"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F2D612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6C9C3C9D"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E53497"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C1F6D4E"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1CB12B1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3CFF94F"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44E92D5A"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0CE48F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4D24EB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5322057D"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B396BC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407DB108" w14:textId="77777777" w:rsidR="002869BC" w:rsidRPr="002869BC" w:rsidRDefault="002869BC" w:rsidP="002869BC">
      <w:pPr>
        <w:spacing w:after="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12847FB7"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FD69DB"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bookmarkStart w:id="3" w:name="OLE_LINK1"/>
            <w:bookmarkStart w:id="4" w:name="OLE_LINK2"/>
            <w:r w:rsidRPr="002869BC">
              <w:rPr>
                <w:rFonts w:ascii="Arial" w:eastAsia="Times New Roman" w:hAnsi="Arial" w:cs="Arial"/>
                <w:b/>
                <w:bCs/>
                <w:kern w:val="0"/>
                <w:sz w:val="20"/>
                <w:szCs w:val="20"/>
                <w:lang w:eastAsia="es-ES"/>
                <w14:ligatures w14:val="none"/>
              </w:rPr>
              <w:t>ACTIVIDADES PRINCIPALES</w:t>
            </w:r>
          </w:p>
          <w:p w14:paraId="04D2CA42"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25A5F555"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AC18FEC"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EBB4CF8"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316C56B8"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245D1C"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E14B58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B855C1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62A578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5265BEA4"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479CAC"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A52456E"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713E69B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026AB31B"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4D95A861"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4F7D6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188A075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0248A6A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82DBC1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016982E9" w14:textId="77777777" w:rsidR="002869BC" w:rsidRPr="002869BC" w:rsidRDefault="002869BC" w:rsidP="002869BC">
      <w:pPr>
        <w:spacing w:after="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2"/>
        <w:gridCol w:w="3175"/>
        <w:gridCol w:w="3172"/>
        <w:gridCol w:w="4287"/>
      </w:tblGrid>
      <w:tr w:rsidR="002869BC" w:rsidRPr="002869BC" w14:paraId="63E57457" w14:textId="77777777" w:rsidTr="002869BC">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CFC6D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ACTIVIDADES PRINCIPALES</w:t>
            </w:r>
          </w:p>
          <w:p w14:paraId="090AECD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32B9EF0"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3B7D1995"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494B2C0B" w14:textId="77777777" w:rsidR="002869BC" w:rsidRPr="002869BC" w:rsidRDefault="002869BC" w:rsidP="002869BC">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 CONTRIBUCIÓN AL LOGRO DEL OBJETIVO</w:t>
            </w:r>
          </w:p>
        </w:tc>
      </w:tr>
      <w:tr w:rsidR="002869BC" w:rsidRPr="002869BC" w14:paraId="0789095F" w14:textId="77777777" w:rsidTr="002869BC">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AD1F58"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309868D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1FA8294"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2704161"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26601FEC" w14:textId="77777777" w:rsidTr="002869BC">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3940E7"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27BAB0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1D5CB52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089DBCC9"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r w:rsidR="002869BC" w:rsidRPr="002869BC" w14:paraId="53A66BCD" w14:textId="77777777" w:rsidTr="002869BC">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B55D5A"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58CB1D83"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0337FFF0"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6624965"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tc>
      </w:tr>
    </w:tbl>
    <w:p w14:paraId="32828C96" w14:textId="77777777" w:rsidR="002869BC" w:rsidRPr="002869BC" w:rsidRDefault="002869BC" w:rsidP="002869BC">
      <w:pPr>
        <w:keepNext/>
        <w:spacing w:before="120" w:after="120" w:line="240" w:lineRule="auto"/>
        <w:jc w:val="both"/>
        <w:outlineLvl w:val="0"/>
        <w:rPr>
          <w:rFonts w:ascii="Arial" w:eastAsia="Times New Roman" w:hAnsi="Arial" w:cs="Arial"/>
          <w:b/>
          <w:kern w:val="0"/>
          <w:sz w:val="20"/>
          <w:szCs w:val="20"/>
          <w:lang w:eastAsia="es-ES"/>
          <w14:ligatures w14:val="none"/>
        </w:rPr>
        <w:sectPr w:rsidR="002869BC" w:rsidRPr="002869BC" w:rsidSect="002869BC">
          <w:pgSz w:w="18720" w:h="12240" w:orient="landscape" w:code="120"/>
          <w:pgMar w:top="1701" w:right="1417" w:bottom="1701" w:left="1417" w:header="708" w:footer="708" w:gutter="0"/>
          <w:cols w:space="708"/>
          <w:docGrid w:linePitch="360"/>
        </w:sectPr>
      </w:pPr>
    </w:p>
    <w:p w14:paraId="55582CA9" w14:textId="77777777" w:rsidR="002869BC" w:rsidRPr="002869BC" w:rsidRDefault="002869BC" w:rsidP="002869BC">
      <w:pPr>
        <w:keepNext/>
        <w:numPr>
          <w:ilvl w:val="0"/>
          <w:numId w:val="6"/>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lastRenderedPageBreak/>
        <w:t>DIMENSIÓN GESTIÓN DE PERSONAS</w:t>
      </w:r>
    </w:p>
    <w:p w14:paraId="32B624E4" w14:textId="77777777" w:rsidR="002869BC" w:rsidRPr="002869BC" w:rsidRDefault="002869BC" w:rsidP="002869BC">
      <w:pPr>
        <w:spacing w:before="120" w:after="120" w:line="240" w:lineRule="auto"/>
        <w:jc w:val="both"/>
        <w:rPr>
          <w:rFonts w:ascii="Arial" w:eastAsia="Times New Roman" w:hAnsi="Arial" w:cs="Arial"/>
          <w:b/>
          <w:kern w:val="0"/>
          <w:sz w:val="20"/>
          <w:szCs w:val="20"/>
          <w:lang w:eastAsia="es-ES"/>
          <w14:ligatures w14:val="none"/>
        </w:rPr>
      </w:pPr>
      <w:bookmarkStart w:id="5" w:name="_Hlk92884756"/>
    </w:p>
    <w:p w14:paraId="10B1FBF9" w14:textId="77777777" w:rsidR="002869BC" w:rsidRPr="002869BC" w:rsidRDefault="002869BC" w:rsidP="002869BC">
      <w:pPr>
        <w:numPr>
          <w:ilvl w:val="0"/>
          <w:numId w:val="4"/>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Formación de Equipo</w:t>
      </w:r>
    </w:p>
    <w:p w14:paraId="1917F5A9" w14:textId="77777777" w:rsidR="002869BC" w:rsidRPr="002869BC" w:rsidRDefault="002869BC" w:rsidP="002869BC">
      <w:pPr>
        <w:spacing w:before="120" w:after="200" w:line="240" w:lineRule="auto"/>
        <w:contextualSpacing/>
        <w:jc w:val="both"/>
        <w:rPr>
          <w:rFonts w:ascii="Arial" w:eastAsia="Times New Roman" w:hAnsi="Arial" w:cs="Arial"/>
          <w:kern w:val="0"/>
          <w:sz w:val="20"/>
          <w:szCs w:val="20"/>
          <w:lang w:val="es-ES" w:eastAsia="es-CL"/>
          <w14:ligatures w14:val="none"/>
        </w:rPr>
      </w:pPr>
    </w:p>
    <w:p w14:paraId="171C3B54" w14:textId="77777777" w:rsidR="002869BC" w:rsidRPr="002869BC" w:rsidRDefault="002869BC" w:rsidP="002869BC">
      <w:pPr>
        <w:spacing w:before="120" w:after="120" w:line="240" w:lineRule="auto"/>
        <w:jc w:val="both"/>
        <w:rPr>
          <w:rFonts w:ascii="Arial" w:eastAsia="Verdana"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2869BC">
        <w:rPr>
          <w:rFonts w:ascii="Arial" w:eastAsia="Times New Roman" w:hAnsi="Arial" w:cs="Arial"/>
          <w:strike/>
          <w:kern w:val="0"/>
          <w:sz w:val="20"/>
          <w:szCs w:val="20"/>
          <w:lang w:eastAsia="es-ES"/>
          <w14:ligatures w14:val="none"/>
        </w:rPr>
        <w:t>e</w:t>
      </w:r>
      <w:r w:rsidRPr="002869BC">
        <w:rPr>
          <w:rFonts w:ascii="Arial" w:eastAsia="Times New Roman" w:hAnsi="Arial" w:cs="Arial"/>
          <w:kern w:val="0"/>
          <w:sz w:val="20"/>
          <w:szCs w:val="20"/>
          <w:lang w:eastAsia="es-ES"/>
          <w14:ligatures w14:val="none"/>
        </w:rPr>
        <w:t>rvicio, en el banner “Academia Conectando Saberes”.</w:t>
      </w:r>
    </w:p>
    <w:p w14:paraId="311CBE03" w14:textId="77777777" w:rsidR="002869BC" w:rsidRPr="002869BC" w:rsidRDefault="002869BC" w:rsidP="002869BC">
      <w:pPr>
        <w:spacing w:before="120" w:after="120" w:line="240" w:lineRule="auto"/>
        <w:jc w:val="both"/>
        <w:rPr>
          <w:rFonts w:ascii="Arial" w:eastAsia="Times New Roman" w:hAnsi="Arial" w:cs="Arial"/>
          <w:kern w:val="0"/>
          <w:sz w:val="20"/>
          <w:szCs w:val="20"/>
          <w:lang w:val="es" w:eastAsia="es-ES"/>
          <w14:ligatures w14:val="none"/>
        </w:rPr>
      </w:pPr>
      <w:r w:rsidRPr="002869BC">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2869BC">
        <w:rPr>
          <w:rFonts w:ascii="Arial" w:eastAsia="Times New Roman" w:hAnsi="Arial" w:cs="Arial"/>
          <w:kern w:val="0"/>
          <w:sz w:val="20"/>
          <w:szCs w:val="20"/>
          <w:lang w:eastAsia="es-ES"/>
          <w14:ligatures w14:val="none"/>
        </w:rPr>
        <w:t>los/as trabajadores/as del proyecto</w:t>
      </w:r>
      <w:r w:rsidRPr="002869BC">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2869BC">
        <w:rPr>
          <w:rFonts w:ascii="Arial" w:eastAsia="Times New Roman" w:hAnsi="Arial" w:cs="Arial"/>
          <w:kern w:val="0"/>
          <w:sz w:val="20"/>
          <w:szCs w:val="20"/>
          <w:vertAlign w:val="superscript"/>
          <w:lang w:val="es" w:eastAsia="es-ES"/>
          <w14:ligatures w14:val="none"/>
        </w:rPr>
        <w:footnoteReference w:id="6"/>
      </w:r>
      <w:r w:rsidRPr="002869BC">
        <w:rPr>
          <w:rFonts w:ascii="Arial" w:eastAsia="Times New Roman" w:hAnsi="Arial" w:cs="Arial"/>
          <w:kern w:val="0"/>
          <w:sz w:val="20"/>
          <w:szCs w:val="20"/>
          <w:lang w:val="es" w:eastAsia="es-ES"/>
          <w14:ligatures w14:val="none"/>
        </w:rPr>
        <w:t xml:space="preserve"> (disponibles en la plataforma </w:t>
      </w:r>
      <w:hyperlink r:id="rId11">
        <w:r w:rsidRPr="002869BC">
          <w:rPr>
            <w:rFonts w:ascii="Arial" w:eastAsia="Times New Roman" w:hAnsi="Arial" w:cs="Arial"/>
            <w:kern w:val="0"/>
            <w:sz w:val="20"/>
            <w:szCs w:val="20"/>
            <w:lang w:eastAsia="es-ES"/>
            <w14:ligatures w14:val="none"/>
          </w:rPr>
          <w:t>https://www.mejorninez.cl/academia-conectando-saberes.html</w:t>
        </w:r>
      </w:hyperlink>
      <w:r w:rsidRPr="002869BC">
        <w:rPr>
          <w:rFonts w:ascii="Arial" w:eastAsia="Times New Roman" w:hAnsi="Arial" w:cs="Arial"/>
          <w:kern w:val="0"/>
          <w:sz w:val="20"/>
          <w:szCs w:val="20"/>
          <w:u w:val="single"/>
          <w:lang w:val="es" w:eastAsia="es-ES"/>
          <w14:ligatures w14:val="none"/>
        </w:rPr>
        <w:t>)</w:t>
      </w:r>
      <w:r w:rsidRPr="002869BC">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36B25148" w14:textId="77777777" w:rsidR="002869BC" w:rsidRP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Condiciones mínimas para la participación: </w:t>
      </w:r>
      <w:r w:rsidRPr="002869BC">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71E508FA" w14:textId="77777777" w:rsidR="002869BC" w:rsidRP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Tiempo protegido para la participación: </w:t>
      </w:r>
      <w:r w:rsidRPr="002869BC">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7A964625" w14:textId="77777777" w:rsidR="002869BC" w:rsidRDefault="002869BC" w:rsidP="002869BC">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2869BC">
        <w:rPr>
          <w:rFonts w:ascii="Arial" w:eastAsia="Verdana" w:hAnsi="Arial" w:cs="Arial"/>
          <w:b/>
          <w:bCs/>
          <w:kern w:val="0"/>
          <w:sz w:val="20"/>
          <w:szCs w:val="20"/>
          <w:lang w:val="es" w:eastAsia="es-CL"/>
          <w14:ligatures w14:val="none"/>
        </w:rPr>
        <w:t xml:space="preserve">Incentivos para la participación: </w:t>
      </w:r>
      <w:r w:rsidRPr="002869BC">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6CED075F" w14:textId="77777777" w:rsidR="002869BC" w:rsidRPr="002869BC" w:rsidRDefault="002869BC" w:rsidP="002869BC">
      <w:pPr>
        <w:spacing w:before="120" w:after="200" w:line="240" w:lineRule="auto"/>
        <w:contextualSpacing/>
        <w:jc w:val="both"/>
        <w:rPr>
          <w:rFonts w:ascii="Arial" w:eastAsia="Verdana" w:hAnsi="Arial" w:cs="Arial"/>
          <w:kern w:val="0"/>
          <w:sz w:val="20"/>
          <w:szCs w:val="20"/>
          <w:lang w:val="es" w:eastAsia="es-CL"/>
          <w14:ligatures w14:val="none"/>
        </w:rPr>
      </w:pPr>
    </w:p>
    <w:p w14:paraId="720DE5DC" w14:textId="77777777" w:rsid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r w:rsidRPr="002869BC">
        <w:rPr>
          <w:rFonts w:ascii="Arial" w:eastAsia="Times New Roman" w:hAnsi="Arial" w:cs="Arial"/>
          <w:kern w:val="0"/>
          <w:sz w:val="20"/>
          <w:szCs w:val="20"/>
          <w:lang w:eastAsia="es-ES"/>
          <w14:ligatures w14:val="none"/>
        </w:rPr>
        <w:t xml:space="preserve">Para esto, complete en el siguiente cuadro lo solicitado </w:t>
      </w:r>
      <w:r w:rsidRPr="002869BC">
        <w:rPr>
          <w:rFonts w:ascii="Arial" w:eastAsia="Times New Roman" w:hAnsi="Arial" w:cs="Arial"/>
          <w:b/>
          <w:bCs/>
          <w:i/>
          <w:iCs/>
          <w:kern w:val="0"/>
          <w:sz w:val="20"/>
          <w:szCs w:val="20"/>
          <w:lang w:eastAsia="es-ES"/>
          <w14:ligatures w14:val="none"/>
        </w:rPr>
        <w:t>(Descriptor n°11 de la rúbrica)</w:t>
      </w:r>
      <w:r w:rsidRPr="002869BC">
        <w:rPr>
          <w:rFonts w:ascii="Arial" w:eastAsia="Times New Roman" w:hAnsi="Arial" w:cs="Arial"/>
          <w:i/>
          <w:iCs/>
          <w:kern w:val="0"/>
          <w:sz w:val="20"/>
          <w:szCs w:val="20"/>
          <w:lang w:eastAsia="es-ES"/>
          <w14:ligatures w14:val="none"/>
        </w:rPr>
        <w:t>.</w:t>
      </w:r>
      <w:r w:rsidRPr="002869BC">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p w14:paraId="39520AA6"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tbl>
      <w:tblPr>
        <w:tblW w:w="9640" w:type="dxa"/>
        <w:jc w:val="center"/>
        <w:tblLook w:val="04A0" w:firstRow="1" w:lastRow="0" w:firstColumn="1" w:lastColumn="0" w:noHBand="0" w:noVBand="1"/>
      </w:tblPr>
      <w:tblGrid>
        <w:gridCol w:w="2835"/>
        <w:gridCol w:w="6805"/>
      </w:tblGrid>
      <w:tr w:rsidR="002869BC" w:rsidRPr="002869BC" w14:paraId="769D0D3B" w14:textId="77777777" w:rsidTr="00A700A3">
        <w:trPr>
          <w:trHeight w:val="287"/>
          <w:jc w:val="center"/>
        </w:trPr>
        <w:tc>
          <w:tcPr>
            <w:tcW w:w="9640" w:type="dxa"/>
            <w:gridSpan w:val="2"/>
            <w:tcBorders>
              <w:bottom w:val="single" w:sz="4" w:space="0" w:color="auto"/>
            </w:tcBorders>
          </w:tcPr>
          <w:p w14:paraId="1A3822D5"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MECANISMOS PARA GARANTIZAR LA PARTICIPACIÓN EN LA CAPACITACION</w:t>
            </w:r>
          </w:p>
        </w:tc>
      </w:tr>
      <w:tr w:rsidR="002869BC" w:rsidRPr="002869BC" w14:paraId="16ED55B8" w14:textId="77777777" w:rsidTr="00A700A3">
        <w:trPr>
          <w:trHeight w:val="781"/>
          <w:jc w:val="center"/>
        </w:trPr>
        <w:tc>
          <w:tcPr>
            <w:tcW w:w="2835" w:type="dxa"/>
            <w:tcBorders>
              <w:top w:val="single" w:sz="4" w:space="0" w:color="auto"/>
              <w:left w:val="single" w:sz="4" w:space="0" w:color="auto"/>
              <w:bottom w:val="single" w:sz="4" w:space="0" w:color="auto"/>
              <w:right w:val="single" w:sz="4" w:space="0" w:color="auto"/>
            </w:tcBorders>
          </w:tcPr>
          <w:p w14:paraId="0211980F" w14:textId="77777777" w:rsidR="002869BC" w:rsidRPr="002869BC" w:rsidRDefault="002869BC" w:rsidP="002869BC">
            <w:pPr>
              <w:keepNext/>
              <w:spacing w:before="120" w:after="120" w:line="240" w:lineRule="auto"/>
              <w:jc w:val="both"/>
              <w:outlineLvl w:val="5"/>
              <w:rPr>
                <w:rFonts w:ascii="Arial" w:eastAsia="Times New Roman" w:hAnsi="Arial" w:cs="Arial"/>
                <w:b/>
                <w:kern w:val="0"/>
                <w:sz w:val="20"/>
                <w:szCs w:val="20"/>
                <w:lang w:eastAsia="es-ES"/>
                <w14:ligatures w14:val="none"/>
              </w:rPr>
            </w:pPr>
            <w:r w:rsidRPr="002869BC">
              <w:rPr>
                <w:rFonts w:ascii="Arial" w:eastAsia="Times New Roman" w:hAnsi="Arial" w:cs="Arial"/>
                <w:b/>
                <w:kern w:val="0"/>
                <w:sz w:val="20"/>
                <w:szCs w:val="20"/>
                <w:lang w:eastAsia="es-ES"/>
                <w14:ligatures w14:val="none"/>
              </w:rPr>
              <w:t>Condiciones mínimas para la capacitación</w:t>
            </w:r>
          </w:p>
        </w:tc>
        <w:tc>
          <w:tcPr>
            <w:tcW w:w="6805" w:type="dxa"/>
            <w:tcBorders>
              <w:top w:val="single" w:sz="4" w:space="0" w:color="auto"/>
              <w:left w:val="single" w:sz="4" w:space="0" w:color="auto"/>
              <w:bottom w:val="single" w:sz="4" w:space="0" w:color="auto"/>
              <w:right w:val="single" w:sz="4" w:space="0" w:color="auto"/>
            </w:tcBorders>
          </w:tcPr>
          <w:p w14:paraId="7803223B"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p w14:paraId="2B4526C6"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2869BC" w:rsidRPr="002869BC" w14:paraId="4F60EBB8" w14:textId="77777777" w:rsidTr="00A700A3">
        <w:trPr>
          <w:trHeight w:val="556"/>
          <w:jc w:val="center"/>
        </w:trPr>
        <w:tc>
          <w:tcPr>
            <w:tcW w:w="2835" w:type="dxa"/>
            <w:tcBorders>
              <w:top w:val="single" w:sz="4" w:space="0" w:color="auto"/>
              <w:left w:val="single" w:sz="4" w:space="0" w:color="auto"/>
              <w:bottom w:val="single" w:sz="4" w:space="0" w:color="auto"/>
              <w:right w:val="single" w:sz="4" w:space="0" w:color="auto"/>
            </w:tcBorders>
          </w:tcPr>
          <w:p w14:paraId="29FE3AE1" w14:textId="77777777" w:rsidR="002869BC" w:rsidRPr="002869BC" w:rsidRDefault="002869BC" w:rsidP="002869BC">
            <w:pPr>
              <w:spacing w:before="120" w:after="120" w:line="240" w:lineRule="auto"/>
              <w:jc w:val="both"/>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Tiempo protegido</w:t>
            </w:r>
            <w:r w:rsidRPr="002869BC">
              <w:rPr>
                <w:rFonts w:ascii="Arial" w:eastAsia="Times New Roman" w:hAnsi="Arial" w:cs="Arial"/>
                <w:b/>
                <w:bCs/>
                <w:kern w:val="0"/>
                <w:sz w:val="20"/>
                <w:szCs w:val="20"/>
                <w:vertAlign w:val="superscript"/>
                <w:lang w:eastAsia="es-ES"/>
                <w14:ligatures w14:val="none"/>
              </w:rPr>
              <w:footnoteReference w:id="7"/>
            </w:r>
            <w:r w:rsidRPr="002869BC">
              <w:rPr>
                <w:rFonts w:ascii="Arial" w:eastAsia="Times New Roman" w:hAnsi="Arial" w:cs="Arial"/>
                <w:b/>
                <w:bCs/>
                <w:kern w:val="0"/>
                <w:sz w:val="20"/>
                <w:szCs w:val="20"/>
                <w:lang w:eastAsia="es-ES"/>
                <w14:ligatures w14:val="none"/>
              </w:rPr>
              <w:t xml:space="preserve"> para la participación</w:t>
            </w:r>
          </w:p>
        </w:tc>
        <w:tc>
          <w:tcPr>
            <w:tcW w:w="6805" w:type="dxa"/>
            <w:tcBorders>
              <w:top w:val="single" w:sz="4" w:space="0" w:color="auto"/>
              <w:left w:val="single" w:sz="4" w:space="0" w:color="auto"/>
              <w:bottom w:val="single" w:sz="4" w:space="0" w:color="auto"/>
              <w:right w:val="single" w:sz="4" w:space="0" w:color="auto"/>
            </w:tcBorders>
          </w:tcPr>
          <w:p w14:paraId="192584B6"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2869BC" w:rsidRPr="002869BC" w14:paraId="07596792" w14:textId="77777777" w:rsidTr="00A700A3">
        <w:trPr>
          <w:trHeight w:val="536"/>
          <w:jc w:val="center"/>
        </w:trPr>
        <w:tc>
          <w:tcPr>
            <w:tcW w:w="2835" w:type="dxa"/>
            <w:tcBorders>
              <w:top w:val="single" w:sz="4" w:space="0" w:color="auto"/>
              <w:left w:val="single" w:sz="4" w:space="0" w:color="auto"/>
              <w:bottom w:val="single" w:sz="4" w:space="0" w:color="auto"/>
              <w:right w:val="single" w:sz="4" w:space="0" w:color="auto"/>
            </w:tcBorders>
          </w:tcPr>
          <w:p w14:paraId="543FD51F"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2869BC">
              <w:rPr>
                <w:rFonts w:ascii="Arial" w:eastAsia="Times New Roman" w:hAnsi="Arial" w:cs="Arial"/>
                <w:b/>
                <w:bCs/>
                <w:kern w:val="0"/>
                <w:sz w:val="20"/>
                <w:szCs w:val="20"/>
                <w:lang w:eastAsia="es-ES"/>
                <w14:ligatures w14:val="none"/>
              </w:rPr>
              <w:t xml:space="preserve">Incentivos para la participación </w:t>
            </w:r>
          </w:p>
          <w:p w14:paraId="2FDFF9F4"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c>
          <w:tcPr>
            <w:tcW w:w="6805" w:type="dxa"/>
            <w:tcBorders>
              <w:top w:val="single" w:sz="4" w:space="0" w:color="auto"/>
              <w:left w:val="single" w:sz="4" w:space="0" w:color="auto"/>
              <w:bottom w:val="single" w:sz="4" w:space="0" w:color="auto"/>
              <w:right w:val="single" w:sz="4" w:space="0" w:color="auto"/>
            </w:tcBorders>
          </w:tcPr>
          <w:p w14:paraId="3E84CA80" w14:textId="77777777" w:rsidR="002869BC" w:rsidRPr="002869BC" w:rsidRDefault="002869BC" w:rsidP="002869BC">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bl>
    <w:p w14:paraId="0BE70211"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DEB8CA7" w14:textId="77777777" w:rsidR="002869BC" w:rsidRPr="002869BC" w:rsidRDefault="002869BC" w:rsidP="002869BC">
      <w:pPr>
        <w:numPr>
          <w:ilvl w:val="0"/>
          <w:numId w:val="4"/>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 xml:space="preserve">Autocuidado de Equipos. </w:t>
      </w:r>
    </w:p>
    <w:p w14:paraId="22861556" w14:textId="77777777" w:rsidR="002869BC" w:rsidRDefault="002869BC" w:rsidP="002869BC">
      <w:pPr>
        <w:spacing w:before="120" w:after="200" w:line="240" w:lineRule="auto"/>
        <w:contextualSpacing/>
        <w:jc w:val="both"/>
        <w:rPr>
          <w:rFonts w:ascii="Arial" w:eastAsia="Times New Roman" w:hAnsi="Arial" w:cs="Arial"/>
          <w:b/>
          <w:bCs/>
          <w:kern w:val="0"/>
          <w:sz w:val="20"/>
          <w:szCs w:val="20"/>
          <w:lang w:val="es-ES" w:eastAsia="es-CL"/>
          <w14:ligatures w14:val="none"/>
        </w:rPr>
      </w:pPr>
    </w:p>
    <w:p w14:paraId="3846F83B" w14:textId="607FD11C" w:rsidR="002869BC" w:rsidRPr="002869BC" w:rsidRDefault="002869BC" w:rsidP="002869BC">
      <w:p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kern w:val="0"/>
          <w:sz w:val="20"/>
          <w:szCs w:val="20"/>
          <w:lang w:val="es-ES" w:eastAsia="es-CL"/>
          <w14:ligatures w14:val="none"/>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2869BC">
        <w:rPr>
          <w:rFonts w:ascii="Arial" w:eastAsia="Times New Roman" w:hAnsi="Arial" w:cs="Arial"/>
          <w:b/>
          <w:bCs/>
          <w:kern w:val="0"/>
          <w:sz w:val="20"/>
          <w:szCs w:val="20"/>
          <w:lang w:val="es-ES" w:eastAsia="es-CL"/>
          <w14:ligatures w14:val="none"/>
        </w:rPr>
        <w:t>(</w:t>
      </w:r>
      <w:r w:rsidRPr="002869BC">
        <w:rPr>
          <w:rFonts w:ascii="Arial" w:eastAsia="Times New Roman" w:hAnsi="Arial" w:cs="Arial"/>
          <w:b/>
          <w:bCs/>
          <w:i/>
          <w:iCs/>
          <w:kern w:val="0"/>
          <w:sz w:val="20"/>
          <w:szCs w:val="20"/>
          <w:lang w:val="es-ES" w:eastAsia="es-CL"/>
          <w14:ligatures w14:val="none"/>
        </w:rPr>
        <w:t>Descriptor n°12 de la rúbrica</w:t>
      </w:r>
      <w:r w:rsidRPr="002869BC">
        <w:rPr>
          <w:rFonts w:ascii="Arial" w:eastAsia="Times New Roman" w:hAnsi="Arial" w:cs="Arial"/>
          <w:b/>
          <w:bCs/>
          <w:kern w:val="0"/>
          <w:sz w:val="20"/>
          <w:szCs w:val="20"/>
          <w:lang w:val="es-ES" w:eastAsia="es-CL"/>
          <w14:ligatures w14:val="none"/>
        </w:rPr>
        <w:t>)</w:t>
      </w:r>
      <w:r w:rsidRPr="002869BC">
        <w:rPr>
          <w:rFonts w:ascii="Arial" w:eastAsia="Times New Roman" w:hAnsi="Arial" w:cs="Arial"/>
          <w:kern w:val="0"/>
          <w:sz w:val="20"/>
          <w:szCs w:val="20"/>
          <w:lang w:val="es-ES" w:eastAsia="es-CL"/>
          <w14:ligatures w14:val="none"/>
        </w:rPr>
        <w:t>. Para esto considere las siguientes definiciones:</w:t>
      </w:r>
    </w:p>
    <w:p w14:paraId="15ADAFCD"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433E0013"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lastRenderedPageBreak/>
        <w:t>Supervisión y reuniones técnicas</w:t>
      </w:r>
      <w:r w:rsidRPr="002869BC">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C95A003" w14:textId="77777777" w:rsidR="002869BC" w:rsidRPr="002869BC" w:rsidRDefault="002869BC" w:rsidP="002869BC">
      <w:pPr>
        <w:spacing w:before="120" w:after="120" w:line="240" w:lineRule="auto"/>
        <w:ind w:left="708"/>
        <w:jc w:val="both"/>
        <w:rPr>
          <w:rFonts w:ascii="Arial" w:eastAsia="Times New Roman" w:hAnsi="Arial" w:cs="Arial"/>
          <w:kern w:val="0"/>
          <w:sz w:val="20"/>
          <w:szCs w:val="20"/>
          <w:lang w:val="es-ES" w:eastAsia="es-CL"/>
          <w14:ligatures w14:val="none"/>
        </w:rPr>
      </w:pPr>
    </w:p>
    <w:p w14:paraId="53285507"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Espacios de vaciamiento y descomprensión</w:t>
      </w:r>
      <w:r w:rsidRPr="002869BC">
        <w:rPr>
          <w:rFonts w:ascii="Arial" w:eastAsia="Times New Roman" w:hAnsi="Arial" w:cs="Arial"/>
          <w:kern w:val="0"/>
          <w:sz w:val="20"/>
          <w:szCs w:val="20"/>
          <w:lang w:val="es-ES" w:eastAsia="es-CL"/>
          <w14:ligatures w14:val="none"/>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4D52C163" w14:textId="77777777" w:rsidR="002869BC" w:rsidRPr="002869BC" w:rsidRDefault="002869BC" w:rsidP="002869BC">
      <w:pPr>
        <w:spacing w:before="120" w:after="120" w:line="240" w:lineRule="auto"/>
        <w:ind w:left="708"/>
        <w:jc w:val="both"/>
        <w:rPr>
          <w:rFonts w:ascii="Arial" w:eastAsia="Times New Roman" w:hAnsi="Arial" w:cs="Arial"/>
          <w:b/>
          <w:bCs/>
          <w:kern w:val="0"/>
          <w:sz w:val="20"/>
          <w:szCs w:val="20"/>
          <w:lang w:val="es-ES" w:eastAsia="es-CL"/>
          <w14:ligatures w14:val="none"/>
        </w:rPr>
      </w:pPr>
    </w:p>
    <w:p w14:paraId="7AD1D69E" w14:textId="77777777" w:rsidR="002869BC" w:rsidRPr="002869BC" w:rsidRDefault="002869BC" w:rsidP="002869BC">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2869BC">
        <w:rPr>
          <w:rFonts w:ascii="Arial" w:eastAsia="Times New Roman" w:hAnsi="Arial" w:cs="Arial"/>
          <w:b/>
          <w:bCs/>
          <w:kern w:val="0"/>
          <w:sz w:val="20"/>
          <w:szCs w:val="20"/>
          <w:lang w:val="es-ES" w:eastAsia="es-CL"/>
          <w14:ligatures w14:val="none"/>
        </w:rPr>
        <w:t>Medidas cotidianas de autocuidado</w:t>
      </w:r>
      <w:r w:rsidRPr="002869BC">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5F235B91" w14:textId="77777777" w:rsidR="002869BC" w:rsidRPr="002869BC" w:rsidRDefault="002869BC" w:rsidP="002869BC">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69BC" w:rsidRPr="002869BC" w14:paraId="31FC941E" w14:textId="77777777" w:rsidTr="00A700A3">
        <w:trPr>
          <w:jc w:val="center"/>
        </w:trPr>
        <w:tc>
          <w:tcPr>
            <w:tcW w:w="9487" w:type="dxa"/>
          </w:tcPr>
          <w:p w14:paraId="6A7CA05E"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CL"/>
                <w14:ligatures w14:val="none"/>
              </w:rPr>
            </w:pPr>
            <w:r w:rsidRPr="002869BC">
              <w:rPr>
                <w:rFonts w:ascii="Arial" w:eastAsia="Times New Roman" w:hAnsi="Arial" w:cs="Arial"/>
                <w:kern w:val="0"/>
                <w:sz w:val="20"/>
                <w:szCs w:val="20"/>
                <w:lang w:eastAsia="es-CL"/>
                <w14:ligatures w14:val="none"/>
              </w:rPr>
              <w:t>Extensión máxima cuatro planas, letra Arial, tamaño 10, interlineado sencillo (1,0).</w:t>
            </w:r>
          </w:p>
          <w:p w14:paraId="4A21160E"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p w14:paraId="7258041B"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p w14:paraId="35A264AA" w14:textId="77777777" w:rsidR="002869BC" w:rsidRPr="002869BC" w:rsidRDefault="002869BC" w:rsidP="002869BC">
            <w:pPr>
              <w:spacing w:before="120" w:after="120" w:line="240" w:lineRule="auto"/>
              <w:jc w:val="both"/>
              <w:textAlignment w:val="center"/>
              <w:rPr>
                <w:rFonts w:ascii="Arial" w:eastAsia="Times New Roman" w:hAnsi="Arial" w:cs="Arial"/>
                <w:b/>
                <w:kern w:val="0"/>
                <w:sz w:val="20"/>
                <w:szCs w:val="20"/>
                <w:lang w:eastAsia="es-ES"/>
                <w14:ligatures w14:val="none"/>
              </w:rPr>
            </w:pPr>
          </w:p>
        </w:tc>
      </w:tr>
      <w:bookmarkEnd w:id="3"/>
      <w:bookmarkEnd w:id="4"/>
      <w:bookmarkEnd w:id="5"/>
    </w:tbl>
    <w:p w14:paraId="41CB0BE1" w14:textId="77777777" w:rsidR="002869BC" w:rsidRPr="002869BC" w:rsidRDefault="002869BC" w:rsidP="002869BC">
      <w:pPr>
        <w:spacing w:before="120" w:after="0" w:line="240" w:lineRule="auto"/>
        <w:jc w:val="both"/>
        <w:rPr>
          <w:rFonts w:ascii="Arial" w:eastAsia="Times New Roman" w:hAnsi="Arial" w:cs="Arial"/>
          <w:kern w:val="0"/>
          <w:sz w:val="20"/>
          <w:szCs w:val="20"/>
          <w:lang w:eastAsia="es-ES"/>
          <w14:ligatures w14:val="none"/>
        </w:rPr>
      </w:pPr>
    </w:p>
    <w:p w14:paraId="25938D6F" w14:textId="77777777" w:rsidR="002869BC" w:rsidRPr="002869BC" w:rsidRDefault="002869BC" w:rsidP="002869BC">
      <w:pPr>
        <w:spacing w:before="120" w:after="120" w:line="240" w:lineRule="auto"/>
        <w:jc w:val="both"/>
        <w:rPr>
          <w:rFonts w:ascii="Arial" w:eastAsia="Times New Roman" w:hAnsi="Arial" w:cs="Arial"/>
          <w:kern w:val="0"/>
          <w:sz w:val="20"/>
          <w:szCs w:val="20"/>
          <w:lang w:eastAsia="es-ES"/>
          <w14:ligatures w14:val="none"/>
        </w:rPr>
      </w:pPr>
    </w:p>
    <w:p w14:paraId="28A594DF" w14:textId="77777777" w:rsidR="002869BC" w:rsidRPr="002869BC" w:rsidRDefault="002869BC" w:rsidP="002869BC">
      <w:pPr>
        <w:spacing w:before="120" w:after="120" w:line="240" w:lineRule="auto"/>
        <w:jc w:val="both"/>
        <w:rPr>
          <w:rFonts w:ascii="Arial" w:eastAsia="Times New Roman" w:hAnsi="Arial" w:cs="Arial"/>
          <w:kern w:val="0"/>
          <w:sz w:val="20"/>
          <w:szCs w:val="20"/>
          <w:lang w:val="es-MX" w:eastAsia="es-ES"/>
          <w14:ligatures w14:val="none"/>
        </w:rPr>
      </w:pPr>
    </w:p>
    <w:p w14:paraId="2FB9010C" w14:textId="77777777" w:rsidR="00DC2A1B" w:rsidRDefault="00DC2A1B"/>
    <w:sectPr w:rsidR="00DC2A1B" w:rsidSect="002869BC">
      <w:pgSz w:w="12240" w:h="18720"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6973" w14:textId="77777777" w:rsidR="002869BC" w:rsidRDefault="002869BC" w:rsidP="002869BC">
      <w:pPr>
        <w:spacing w:after="0" w:line="240" w:lineRule="auto"/>
      </w:pPr>
      <w:r>
        <w:separator/>
      </w:r>
    </w:p>
  </w:endnote>
  <w:endnote w:type="continuationSeparator" w:id="0">
    <w:p w14:paraId="250A7431" w14:textId="77777777" w:rsidR="002869BC" w:rsidRDefault="002869BC" w:rsidP="0028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6D01" w14:textId="77777777" w:rsidR="002869BC" w:rsidRDefault="002869BC" w:rsidP="002869BC">
      <w:pPr>
        <w:spacing w:after="0" w:line="240" w:lineRule="auto"/>
      </w:pPr>
      <w:r>
        <w:separator/>
      </w:r>
    </w:p>
  </w:footnote>
  <w:footnote w:type="continuationSeparator" w:id="0">
    <w:p w14:paraId="46CB9738" w14:textId="77777777" w:rsidR="002869BC" w:rsidRDefault="002869BC" w:rsidP="002869BC">
      <w:pPr>
        <w:spacing w:after="0" w:line="240" w:lineRule="auto"/>
      </w:pPr>
      <w:r>
        <w:continuationSeparator/>
      </w:r>
    </w:p>
  </w:footnote>
  <w:footnote w:id="1">
    <w:p w14:paraId="734CF5AB" w14:textId="77777777" w:rsidR="002869BC" w:rsidRPr="00F244D1" w:rsidRDefault="002869BC" w:rsidP="002869BC">
      <w:pPr>
        <w:pStyle w:val="Textonotapie"/>
        <w:rPr>
          <w:rFonts w:cs="Arial"/>
          <w:sz w:val="18"/>
          <w:szCs w:val="16"/>
        </w:rPr>
      </w:pPr>
      <w:r w:rsidRPr="002869BC">
        <w:rPr>
          <w:rStyle w:val="Refdenotaalpie"/>
          <w:rFonts w:eastAsia="Calibri" w:cs="Calibri"/>
          <w:sz w:val="18"/>
          <w:szCs w:val="16"/>
        </w:rPr>
        <w:footnoteRef/>
      </w:r>
      <w:r w:rsidRPr="002869BC">
        <w:rPr>
          <w:rFonts w:cs="Calibri"/>
          <w:sz w:val="18"/>
          <w:szCs w:val="16"/>
        </w:rPr>
        <w:t xml:space="preserve"> </w:t>
      </w:r>
      <w:r w:rsidRPr="00F244D1">
        <w:rPr>
          <w:rStyle w:val="ui-provider"/>
          <w:rFonts w:cs="Arial"/>
          <w:sz w:val="18"/>
          <w:szCs w:val="16"/>
        </w:rPr>
        <w:t>El formulario debe ser completado con fuente Arial tamaño 10 e interlineado sencillo (1,0), márgenes normales del documento. Cualquier modificación señalada o extensión superior a los máximos establecidos puede afectar la evaluación según se indica en la rúbrica.</w:t>
      </w:r>
    </w:p>
  </w:footnote>
  <w:footnote w:id="2">
    <w:p w14:paraId="6A7985F9" w14:textId="77777777" w:rsidR="002869BC" w:rsidRPr="00365F80" w:rsidRDefault="002869BC" w:rsidP="002869BC">
      <w:pPr>
        <w:pStyle w:val="Textonotapie"/>
        <w:rPr>
          <w:rFonts w:cs="Arial"/>
          <w:lang w:val="es-MX"/>
        </w:rPr>
      </w:pPr>
      <w:r w:rsidRPr="00F244D1">
        <w:rPr>
          <w:rStyle w:val="Refdenotaalpie"/>
          <w:rFonts w:eastAsia="Calibri" w:cs="Arial"/>
          <w:sz w:val="18"/>
          <w:szCs w:val="18"/>
        </w:rPr>
        <w:footnoteRef/>
      </w:r>
      <w:r w:rsidRPr="00F244D1">
        <w:rPr>
          <w:rFonts w:cs="Arial"/>
          <w:sz w:val="18"/>
          <w:szCs w:val="18"/>
        </w:rPr>
        <w:t xml:space="preserve"> En caso de no contar con la información correspondiente a este recuadro al momento de presentar la postulación, aquella deberá entregarse antes de la suscripción del convenio respectivo (en caso de ser adjudicado), sin perjuicio del deber de contar con el inmueble en los términos exigidos por el artículo 21 letra b) de las bases administrativas.</w:t>
      </w:r>
    </w:p>
  </w:footnote>
  <w:footnote w:id="3">
    <w:p w14:paraId="53158E2D" w14:textId="77777777" w:rsidR="002869BC" w:rsidRPr="00F244D1" w:rsidRDefault="002869BC" w:rsidP="002869BC">
      <w:pPr>
        <w:pStyle w:val="Textonotapie"/>
        <w:rPr>
          <w:rFonts w:cs="Arial"/>
          <w:sz w:val="18"/>
          <w:szCs w:val="16"/>
        </w:rPr>
      </w:pPr>
      <w:r w:rsidRPr="00F244D1">
        <w:rPr>
          <w:rStyle w:val="Refdenotaalpie"/>
          <w:rFonts w:eastAsia="Calibri" w:cs="Arial"/>
          <w:sz w:val="18"/>
          <w:szCs w:val="16"/>
        </w:rPr>
        <w:footnoteRef/>
      </w:r>
      <w:r w:rsidRPr="00F244D1">
        <w:rPr>
          <w:rFonts w:cs="Arial"/>
          <w:sz w:val="18"/>
          <w:szCs w:val="16"/>
        </w:rPr>
        <w:t xml:space="preserve"> Por delegatario, se entiende a aquella persona a la que el representante legal le ha otorgado poder simple para cumplir este rol.</w:t>
      </w:r>
    </w:p>
  </w:footnote>
  <w:footnote w:id="4">
    <w:p w14:paraId="7CFC43B0" w14:textId="77777777" w:rsidR="002869BC" w:rsidRPr="00F244D1" w:rsidRDefault="002869BC" w:rsidP="002869BC">
      <w:pPr>
        <w:pStyle w:val="Textonotapie"/>
        <w:rPr>
          <w:sz w:val="18"/>
          <w:szCs w:val="18"/>
        </w:rPr>
      </w:pPr>
      <w:r w:rsidRPr="00F244D1">
        <w:rPr>
          <w:rStyle w:val="Refdenotaalpie"/>
          <w:rFonts w:eastAsia="Calibri"/>
          <w:sz w:val="18"/>
          <w:szCs w:val="18"/>
        </w:rPr>
        <w:footnoteRef/>
      </w:r>
      <w:r w:rsidRPr="00F244D1">
        <w:rPr>
          <w:sz w:val="18"/>
          <w:szCs w:val="18"/>
        </w:rPr>
        <w:t xml:space="preserve"> Por reparación estamos entendiendo la resignificación del daño asociado a la experiencia de maltrato grave o agresión sexual. </w:t>
      </w:r>
    </w:p>
  </w:footnote>
  <w:footnote w:id="5">
    <w:p w14:paraId="74BDB3FD" w14:textId="77777777" w:rsidR="002869BC" w:rsidRPr="0015616C" w:rsidRDefault="002869BC" w:rsidP="002869BC">
      <w:pPr>
        <w:pStyle w:val="Textonotapie"/>
        <w:rPr>
          <w:lang w:val="es-MX"/>
        </w:rPr>
      </w:pPr>
      <w:r w:rsidRPr="00F244D1">
        <w:rPr>
          <w:rStyle w:val="Refdenotaalpie"/>
          <w:rFonts w:eastAsia="Calibri"/>
          <w:sz w:val="18"/>
          <w:szCs w:val="18"/>
        </w:rPr>
        <w:footnoteRef/>
      </w:r>
      <w:r w:rsidRPr="00F244D1">
        <w:rPr>
          <w:sz w:val="18"/>
          <w:szCs w:val="18"/>
        </w:rPr>
        <w:t xml:space="preserve"> El maltrato psicológico sólo es constitutivo de delito en el contexto de Violencia Intrafamiliar (VIF), como se define en la Ley </w:t>
      </w:r>
      <w:proofErr w:type="spellStart"/>
      <w:r w:rsidRPr="00F244D1">
        <w:rPr>
          <w:sz w:val="18"/>
          <w:szCs w:val="18"/>
        </w:rPr>
        <w:t>N°</w:t>
      </w:r>
      <w:proofErr w:type="spellEnd"/>
      <w:r w:rsidRPr="00F244D1">
        <w:rPr>
          <w:sz w:val="18"/>
          <w:szCs w:val="18"/>
        </w:rPr>
        <w:t xml:space="preserve"> 20.066 Ley de Violencia Intrafamiliar. Artículo 5 (definición de VIF) y artículo 14 (delito de maltrato habitual).</w:t>
      </w:r>
    </w:p>
  </w:footnote>
  <w:footnote w:id="6">
    <w:p w14:paraId="2CAEF742" w14:textId="77777777" w:rsidR="002869BC" w:rsidRPr="002869BC" w:rsidRDefault="002869BC" w:rsidP="002869BC">
      <w:pPr>
        <w:pStyle w:val="Textonotapie"/>
        <w:rPr>
          <w:rFonts w:ascii="Arial" w:hAnsi="Arial" w:cs="Arial"/>
          <w:lang w:val="es-MX"/>
        </w:rPr>
      </w:pPr>
      <w:r w:rsidRPr="002869BC">
        <w:rPr>
          <w:rStyle w:val="Refdenotaalpie"/>
          <w:rFonts w:ascii="Arial" w:eastAsia="Calibri" w:hAnsi="Arial" w:cs="Arial"/>
        </w:rPr>
        <w:footnoteRef/>
      </w:r>
      <w:r w:rsidRPr="002869BC">
        <w:rPr>
          <w:rFonts w:ascii="Arial" w:hAnsi="Arial" w:cs="Arial"/>
        </w:rPr>
        <w:t xml:space="preserve"> </w:t>
      </w:r>
      <w:r w:rsidRPr="002869BC">
        <w:rPr>
          <w:rStyle w:val="ui-provider"/>
          <w:rFonts w:ascii="Arial" w:hAnsi="Arial" w:cs="Arial"/>
        </w:rPr>
        <w:t xml:space="preserve">El sistema de formación continua “Academia Conectando Saberes” comunicará y difundirá una oferta de cursos de capacitación a través del enlace: </w:t>
      </w:r>
      <w:hyperlink r:id="rId1" w:history="1">
        <w:r w:rsidRPr="002869BC">
          <w:rPr>
            <w:rStyle w:val="ui-provider"/>
            <w:rFonts w:ascii="Arial" w:hAnsi="Arial" w:cs="Arial"/>
          </w:rPr>
          <w:t>https://www.mejorninez.cl/academia-conectando-saberes.html</w:t>
        </w:r>
      </w:hyperlink>
      <w:r w:rsidRPr="002869BC">
        <w:rPr>
          <w:rStyle w:val="ui-provider"/>
          <w:rFonts w:ascii="Arial" w:hAnsi="Arial" w:cs="Arial"/>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7">
    <w:p w14:paraId="4F506CAD" w14:textId="77777777" w:rsidR="002869BC" w:rsidRPr="002869BC" w:rsidRDefault="002869BC" w:rsidP="002869BC">
      <w:pPr>
        <w:pStyle w:val="Textonotapie"/>
        <w:rPr>
          <w:rFonts w:ascii="Arial" w:hAnsi="Arial" w:cs="Arial"/>
          <w:lang w:val="es-MX"/>
        </w:rPr>
      </w:pPr>
      <w:r w:rsidRPr="002869BC">
        <w:rPr>
          <w:rStyle w:val="Refdenotaalpie"/>
          <w:rFonts w:ascii="Arial" w:eastAsia="Calibri" w:hAnsi="Arial" w:cs="Arial"/>
        </w:rPr>
        <w:footnoteRef/>
      </w:r>
      <w:r w:rsidRPr="002869BC">
        <w:rPr>
          <w:rFonts w:ascii="Arial" w:hAnsi="Arial" w:cs="Arial"/>
        </w:rPr>
        <w:t xml:space="preserve"> </w:t>
      </w:r>
      <w:r w:rsidRPr="002869BC">
        <w:rPr>
          <w:rFonts w:ascii="Arial" w:hAnsi="Arial" w:cs="Arial"/>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108C" w14:textId="77777777" w:rsidR="002869BC" w:rsidRPr="008E1F33" w:rsidRDefault="002869BC" w:rsidP="00427AB6">
    <w:pPr>
      <w:pStyle w:val="Encabezado"/>
      <w:jc w:val="center"/>
      <w:rPr>
        <w:lang w:val="es-MX"/>
      </w:rPr>
    </w:pPr>
    <w:r w:rsidRPr="00BA41B6">
      <w:rPr>
        <w:lang w:val="es-MX"/>
      </w:rPr>
      <w:t>[Ingresar logo de organismo colaborador]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1ED6" w14:textId="77777777" w:rsidR="002869BC" w:rsidRPr="008E1F33" w:rsidRDefault="002869BC" w:rsidP="00427AB6">
    <w:pPr>
      <w:pStyle w:val="Encabezado"/>
      <w:jc w:val="center"/>
      <w:rPr>
        <w:lang w:val="es-MX"/>
      </w:rPr>
    </w:pPr>
    <w:r w:rsidRPr="00BA41B6">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02BDA"/>
    <w:multiLevelType w:val="hybridMultilevel"/>
    <w:tmpl w:val="9D9252FC"/>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5D21AD"/>
    <w:multiLevelType w:val="hybridMultilevel"/>
    <w:tmpl w:val="5ACCC2DA"/>
    <w:lvl w:ilvl="0" w:tplc="AD2AB1C0">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663375"/>
    <w:multiLevelType w:val="hybridMultilevel"/>
    <w:tmpl w:val="9D8C9CE8"/>
    <w:lvl w:ilvl="0" w:tplc="EE1069BA">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8"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95752109">
    <w:abstractNumId w:val="7"/>
  </w:num>
  <w:num w:numId="2" w16cid:durableId="700328797">
    <w:abstractNumId w:val="8"/>
  </w:num>
  <w:num w:numId="3" w16cid:durableId="1175608307">
    <w:abstractNumId w:val="3"/>
  </w:num>
  <w:num w:numId="4" w16cid:durableId="1169754991">
    <w:abstractNumId w:val="2"/>
  </w:num>
  <w:num w:numId="5" w16cid:durableId="434711962">
    <w:abstractNumId w:val="0"/>
  </w:num>
  <w:num w:numId="6" w16cid:durableId="187528926">
    <w:abstractNumId w:val="6"/>
  </w:num>
  <w:num w:numId="7" w16cid:durableId="159851710">
    <w:abstractNumId w:val="1"/>
  </w:num>
  <w:num w:numId="8" w16cid:durableId="294334595">
    <w:abstractNumId w:val="4"/>
  </w:num>
  <w:num w:numId="9" w16cid:durableId="15067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BC"/>
    <w:rsid w:val="00135D0C"/>
    <w:rsid w:val="0014775D"/>
    <w:rsid w:val="00256538"/>
    <w:rsid w:val="002869BC"/>
    <w:rsid w:val="004F4521"/>
    <w:rsid w:val="008A5119"/>
    <w:rsid w:val="00DC2A1B"/>
    <w:rsid w:val="00E946E4"/>
    <w:rsid w:val="00EA6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9DD4"/>
  <w15:chartTrackingRefBased/>
  <w15:docId w15:val="{A0C904A5-FBB0-41BF-8E06-DFCA9C26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69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69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69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69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69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69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69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9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69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69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69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69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69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69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69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69BC"/>
    <w:rPr>
      <w:rFonts w:eastAsiaTheme="majorEastAsia" w:cstheme="majorBidi"/>
      <w:color w:val="272727" w:themeColor="text1" w:themeTint="D8"/>
    </w:rPr>
  </w:style>
  <w:style w:type="paragraph" w:styleId="Ttulo">
    <w:name w:val="Title"/>
    <w:basedOn w:val="Normal"/>
    <w:next w:val="Normal"/>
    <w:link w:val="TtuloCar"/>
    <w:uiPriority w:val="10"/>
    <w:qFormat/>
    <w:rsid w:val="0028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69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69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69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69BC"/>
    <w:pPr>
      <w:spacing w:before="160"/>
      <w:jc w:val="center"/>
    </w:pPr>
    <w:rPr>
      <w:i/>
      <w:iCs/>
      <w:color w:val="404040" w:themeColor="text1" w:themeTint="BF"/>
    </w:rPr>
  </w:style>
  <w:style w:type="character" w:customStyle="1" w:styleId="CitaCar">
    <w:name w:val="Cita Car"/>
    <w:basedOn w:val="Fuentedeprrafopredeter"/>
    <w:link w:val="Cita"/>
    <w:uiPriority w:val="29"/>
    <w:rsid w:val="002869BC"/>
    <w:rPr>
      <w:i/>
      <w:iCs/>
      <w:color w:val="404040" w:themeColor="text1" w:themeTint="BF"/>
    </w:rPr>
  </w:style>
  <w:style w:type="paragraph" w:styleId="Prrafodelista">
    <w:name w:val="List Paragraph"/>
    <w:basedOn w:val="Normal"/>
    <w:uiPriority w:val="34"/>
    <w:qFormat/>
    <w:rsid w:val="002869BC"/>
    <w:pPr>
      <w:ind w:left="720"/>
      <w:contextualSpacing/>
    </w:pPr>
  </w:style>
  <w:style w:type="character" w:styleId="nfasisintenso">
    <w:name w:val="Intense Emphasis"/>
    <w:basedOn w:val="Fuentedeprrafopredeter"/>
    <w:uiPriority w:val="21"/>
    <w:qFormat/>
    <w:rsid w:val="002869BC"/>
    <w:rPr>
      <w:i/>
      <w:iCs/>
      <w:color w:val="0F4761" w:themeColor="accent1" w:themeShade="BF"/>
    </w:rPr>
  </w:style>
  <w:style w:type="paragraph" w:styleId="Citadestacada">
    <w:name w:val="Intense Quote"/>
    <w:basedOn w:val="Normal"/>
    <w:next w:val="Normal"/>
    <w:link w:val="CitadestacadaCar"/>
    <w:uiPriority w:val="30"/>
    <w:qFormat/>
    <w:rsid w:val="0028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69BC"/>
    <w:rPr>
      <w:i/>
      <w:iCs/>
      <w:color w:val="0F4761" w:themeColor="accent1" w:themeShade="BF"/>
    </w:rPr>
  </w:style>
  <w:style w:type="character" w:styleId="Referenciaintensa">
    <w:name w:val="Intense Reference"/>
    <w:basedOn w:val="Fuentedeprrafopredeter"/>
    <w:uiPriority w:val="32"/>
    <w:qFormat/>
    <w:rsid w:val="002869BC"/>
    <w:rPr>
      <w:b/>
      <w:bCs/>
      <w:smallCaps/>
      <w:color w:val="0F4761" w:themeColor="accent1" w:themeShade="BF"/>
      <w:spacing w:val="5"/>
    </w:rPr>
  </w:style>
  <w:style w:type="paragraph" w:styleId="Encabezado">
    <w:name w:val="header"/>
    <w:basedOn w:val="Normal"/>
    <w:link w:val="EncabezadoCar"/>
    <w:uiPriority w:val="99"/>
    <w:semiHidden/>
    <w:unhideWhenUsed/>
    <w:rsid w:val="00286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69BC"/>
  </w:style>
  <w:style w:type="paragraph" w:styleId="Textonotapie">
    <w:name w:val="footnote text"/>
    <w:basedOn w:val="Normal"/>
    <w:link w:val="TextonotapieCar"/>
    <w:uiPriority w:val="99"/>
    <w:semiHidden/>
    <w:unhideWhenUsed/>
    <w:rsid w:val="002869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69BC"/>
    <w:rPr>
      <w:sz w:val="20"/>
      <w:szCs w:val="20"/>
    </w:rPr>
  </w:style>
  <w:style w:type="character" w:styleId="Refdenotaalpie">
    <w:name w:val="footnote reference"/>
    <w:aliases w:val="BVI fnr,16 Point,Superscript 6 Point"/>
    <w:basedOn w:val="Fuentedeprrafopredeter"/>
    <w:uiPriority w:val="99"/>
    <w:rsid w:val="002869BC"/>
    <w:rPr>
      <w:vertAlign w:val="superscript"/>
    </w:rPr>
  </w:style>
  <w:style w:type="character" w:customStyle="1" w:styleId="ui-provider">
    <w:name w:val="ui-provider"/>
    <w:basedOn w:val="Fuentedeprrafopredeter"/>
    <w:rsid w:val="0028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jorninez.cl/academia-conectando-saberes.html"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2726</Words>
  <Characters>14994</Characters>
  <Application>Microsoft Office Word</Application>
  <DocSecurity>0</DocSecurity>
  <Lines>124</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2025-02-28T16:08:00Z</dcterms:created>
  <dcterms:modified xsi:type="dcterms:W3CDTF">2025-02-28T16:11:00Z</dcterms:modified>
</cp:coreProperties>
</file>