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AB29" w14:textId="5064F136" w:rsidR="00027BBB" w:rsidRPr="004954BC" w:rsidRDefault="004954BC" w:rsidP="0F6B56F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40941F3D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853F9F" w:rsidRPr="40941F3D">
        <w:rPr>
          <w:rFonts w:ascii="Verdana" w:hAnsi="Verdana" w:cs="Arial"/>
          <w:b/>
          <w:bCs/>
          <w:sz w:val="20"/>
          <w:szCs w:val="20"/>
        </w:rPr>
        <w:t>N°5</w:t>
      </w:r>
    </w:p>
    <w:p w14:paraId="61073A48" w14:textId="77777777" w:rsidR="00AA7717" w:rsidRPr="004954BC" w:rsidRDefault="00AA7717" w:rsidP="00AA7717">
      <w:pPr>
        <w:jc w:val="both"/>
        <w:rPr>
          <w:rFonts w:ascii="Verdana" w:hAnsi="Verdana" w:cs="Arial"/>
          <w:b/>
          <w:sz w:val="20"/>
          <w:szCs w:val="18"/>
        </w:rPr>
      </w:pPr>
    </w:p>
    <w:p w14:paraId="6D53B5B1" w14:textId="77777777" w:rsidR="006C71D4" w:rsidRPr="004954BC" w:rsidRDefault="006C71D4" w:rsidP="00AA7717">
      <w:pPr>
        <w:jc w:val="center"/>
        <w:rPr>
          <w:rFonts w:ascii="Verdana" w:hAnsi="Verdana"/>
          <w:b/>
          <w:sz w:val="20"/>
          <w:szCs w:val="18"/>
        </w:rPr>
      </w:pPr>
    </w:p>
    <w:p w14:paraId="3F6E49D4" w14:textId="6B654814" w:rsidR="00AA7717" w:rsidRPr="004954BC" w:rsidRDefault="0049181D" w:rsidP="00AA7717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="00F17BA2" w:rsidRPr="004954BC">
        <w:rPr>
          <w:rFonts w:ascii="Verdana" w:hAnsi="Verdana"/>
          <w:b/>
          <w:sz w:val="20"/>
          <w:szCs w:val="18"/>
        </w:rPr>
        <w:t xml:space="preserve"> </w:t>
      </w:r>
      <w:r w:rsidR="00E97142" w:rsidRPr="004954BC">
        <w:rPr>
          <w:rFonts w:ascii="Verdana" w:hAnsi="Verdana"/>
          <w:b/>
          <w:sz w:val="20"/>
          <w:szCs w:val="18"/>
        </w:rPr>
        <w:t>Y A LOS RECURSOS MATERIALES</w:t>
      </w:r>
    </w:p>
    <w:p w14:paraId="05130DAE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47008083" w14:textId="77777777" w:rsidR="00027BBB" w:rsidRPr="004954BC" w:rsidRDefault="00027BBB" w:rsidP="00AA7717">
      <w:pPr>
        <w:jc w:val="both"/>
        <w:rPr>
          <w:rFonts w:ascii="Verdana" w:hAnsi="Verdana"/>
          <w:sz w:val="20"/>
          <w:szCs w:val="18"/>
        </w:rPr>
      </w:pPr>
    </w:p>
    <w:p w14:paraId="794EF32F" w14:textId="77777777" w:rsidR="006C71D4" w:rsidRPr="004954BC" w:rsidRDefault="006C71D4" w:rsidP="00AA7717">
      <w:pPr>
        <w:jc w:val="both"/>
        <w:rPr>
          <w:rFonts w:ascii="Verdana" w:hAnsi="Verdana"/>
          <w:sz w:val="20"/>
          <w:szCs w:val="18"/>
        </w:rPr>
      </w:pPr>
    </w:p>
    <w:p w14:paraId="64D44ADB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="00592213" w:rsidRPr="004954BC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14:paraId="3F48AC45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62059E71" w14:textId="77777777" w:rsidR="00901214" w:rsidRPr="004954BC" w:rsidRDefault="00901214" w:rsidP="00901214">
      <w:pPr>
        <w:rPr>
          <w:rFonts w:ascii="Verdana" w:hAnsi="Verdana"/>
          <w:sz w:val="20"/>
          <w:szCs w:val="18"/>
          <w:lang w:eastAsia="en-US" w:bidi="en-US"/>
        </w:rPr>
      </w:pPr>
    </w:p>
    <w:p w14:paraId="0C9C4AEB" w14:textId="77777777" w:rsidR="006331AA" w:rsidRPr="004954BC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14:paraId="6F58B37B" w14:textId="69433420" w:rsidR="00226BD1" w:rsidRPr="004954BC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colaborador acreditado denominado ______________________________________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="00581B86" w:rsidRPr="004954BC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d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presentada </w:t>
      </w:r>
      <w:r w:rsidR="00E97142" w:rsidRPr="004954BC">
        <w:rPr>
          <w:rFonts w:ascii="Verdana" w:hAnsi="Verdana"/>
          <w:sz w:val="20"/>
          <w:szCs w:val="18"/>
        </w:rPr>
        <w:t>a acompañar en el plazo</w:t>
      </w:r>
      <w:r w:rsidR="00226BD1" w:rsidRPr="004954BC">
        <w:rPr>
          <w:rFonts w:ascii="Verdana" w:hAnsi="Verdana"/>
          <w:sz w:val="20"/>
          <w:szCs w:val="18"/>
        </w:rPr>
        <w:t xml:space="preserve"> </w:t>
      </w:r>
      <w:r w:rsidR="005D4E39" w:rsidRPr="004954BC">
        <w:rPr>
          <w:rFonts w:ascii="Verdana" w:hAnsi="Verdana"/>
          <w:sz w:val="20"/>
          <w:szCs w:val="18"/>
        </w:rPr>
        <w:t>máximo</w:t>
      </w:r>
      <w:r w:rsidR="00E97142" w:rsidRPr="004954BC">
        <w:rPr>
          <w:rFonts w:ascii="Verdana" w:hAnsi="Verdana"/>
          <w:sz w:val="20"/>
          <w:szCs w:val="18"/>
        </w:rPr>
        <w:t xml:space="preserve"> de </w:t>
      </w:r>
      <w:r w:rsidR="00153E5B">
        <w:rPr>
          <w:rFonts w:ascii="Verdana" w:hAnsi="Verdana"/>
          <w:b/>
          <w:sz w:val="20"/>
          <w:szCs w:val="18"/>
        </w:rPr>
        <w:t xml:space="preserve">8 </w:t>
      </w:r>
      <w:r w:rsidR="00E97142" w:rsidRPr="004954BC">
        <w:rPr>
          <w:rFonts w:ascii="Verdana" w:hAnsi="Verdana"/>
          <w:b/>
          <w:sz w:val="20"/>
          <w:szCs w:val="18"/>
        </w:rPr>
        <w:t>días hábiles</w:t>
      </w:r>
      <w:r w:rsidR="00E97142" w:rsidRPr="004954BC">
        <w:rPr>
          <w:rFonts w:ascii="Verdana" w:hAnsi="Verdana"/>
          <w:sz w:val="20"/>
          <w:szCs w:val="18"/>
        </w:rPr>
        <w:t xml:space="preserve"> contados desde que se comunican los resultados del concurso público, en la página web del Servicio</w:t>
      </w:r>
      <w:r w:rsidR="002E7CE8" w:rsidRPr="004954BC">
        <w:rPr>
          <w:rFonts w:ascii="Verdana" w:hAnsi="Verdana"/>
          <w:sz w:val="20"/>
          <w:szCs w:val="18"/>
        </w:rPr>
        <w:t xml:space="preserve"> y para la firma del convenio,</w:t>
      </w:r>
      <w:r w:rsidR="00E97142" w:rsidRPr="004954BC">
        <w:rPr>
          <w:rFonts w:ascii="Verdana" w:hAnsi="Verdana"/>
          <w:sz w:val="20"/>
          <w:szCs w:val="18"/>
        </w:rPr>
        <w:t xml:space="preserve"> </w:t>
      </w:r>
      <w:r w:rsidR="00E97142" w:rsidRPr="004954BC">
        <w:rPr>
          <w:rFonts w:ascii="Verdana" w:hAnsi="Verdana" w:cs="Arial"/>
          <w:sz w:val="20"/>
          <w:szCs w:val="18"/>
        </w:rPr>
        <w:t xml:space="preserve">la siguiente documentación: </w:t>
      </w:r>
    </w:p>
    <w:p w14:paraId="0B5B5262" w14:textId="77777777" w:rsidR="00E56BEF" w:rsidRPr="004954BC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60E6500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414571E3" w14:textId="77777777" w:rsidR="00E91A58" w:rsidRPr="004954BC" w:rsidRDefault="00E91A58" w:rsidP="00E91A5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al Recurso humano:</w:t>
      </w:r>
    </w:p>
    <w:p w14:paraId="202EF6D8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44C08D17" w14:textId="06E61619" w:rsidR="00E97142" w:rsidRPr="004954BC" w:rsidRDefault="00E97142" w:rsidP="006F419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Nómina con la conformación del equipo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completo de acuerdo a lo establecido en las Bases Técnicas. (Anexo </w:t>
      </w:r>
      <w:r w:rsidR="009F00D7" w:rsidRPr="004954BC">
        <w:rPr>
          <w:rFonts w:ascii="Verdana" w:hAnsi="Verdana" w:cs="Arial"/>
          <w:bCs/>
          <w:sz w:val="20"/>
          <w:szCs w:val="18"/>
          <w:lang w:val="es-ES_tradnl"/>
        </w:rPr>
        <w:t>6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>).</w:t>
      </w:r>
    </w:p>
    <w:p w14:paraId="29F19648" w14:textId="77777777" w:rsidR="00E97142" w:rsidRPr="004954BC" w:rsidRDefault="00E97142" w:rsidP="00E97142">
      <w:pPr>
        <w:pStyle w:val="Prrafodelista"/>
        <w:autoSpaceDE w:val="0"/>
        <w:autoSpaceDN w:val="0"/>
        <w:adjustRightInd w:val="0"/>
        <w:spacing w:line="240" w:lineRule="atLeast"/>
        <w:ind w:left="144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6DB95C47" w14:textId="3C61BA56" w:rsidR="00A328E0" w:rsidRPr="004954BC" w:rsidRDefault="00E97142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 xml:space="preserve">Respecto de todos los integrantes del equipo, se deberá adjuntar sus 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certificados de antecedentes para fines especiales </w:t>
      </w:r>
      <w:r w:rsidRPr="004954BC">
        <w:rPr>
          <w:rFonts w:ascii="Verdana" w:hAnsi="Verdana" w:cs="Arial"/>
          <w:sz w:val="20"/>
          <w:szCs w:val="18"/>
        </w:rPr>
        <w:t xml:space="preserve">- con una antigüedad no superior a </w:t>
      </w:r>
      <w:r w:rsidR="006F4199" w:rsidRPr="004954BC">
        <w:rPr>
          <w:rFonts w:ascii="Verdana" w:hAnsi="Verdana" w:cs="Arial"/>
          <w:sz w:val="20"/>
          <w:szCs w:val="18"/>
        </w:rPr>
        <w:t>3</w:t>
      </w:r>
      <w:r w:rsidRPr="004954BC">
        <w:rPr>
          <w:rFonts w:ascii="Verdana" w:hAnsi="Verdana" w:cs="Arial"/>
          <w:sz w:val="20"/>
          <w:szCs w:val="18"/>
        </w:rPr>
        <w:t>0 días hábiles anteriores a la suscripción del convenio - a que se refiere el artículo</w:t>
      </w:r>
      <w:r w:rsidR="00A328E0" w:rsidRPr="004954BC">
        <w:rPr>
          <w:rFonts w:ascii="Verdana" w:hAnsi="Verdana" w:cs="Arial"/>
          <w:sz w:val="20"/>
          <w:szCs w:val="18"/>
        </w:rPr>
        <w:t xml:space="preserve"> </w:t>
      </w:r>
      <w:r w:rsidRPr="004954BC">
        <w:rPr>
          <w:rFonts w:ascii="Verdana" w:hAnsi="Verdana" w:cs="Arial"/>
          <w:sz w:val="20"/>
          <w:szCs w:val="18"/>
        </w:rPr>
        <w:t>12 letra d) del DS N° 64, de 1960, del Ministerio de Justicia y Derechos Huma</w:t>
      </w:r>
      <w:r w:rsidR="008900FB">
        <w:rPr>
          <w:rFonts w:ascii="Verdana" w:hAnsi="Verdana" w:cs="Arial"/>
          <w:sz w:val="20"/>
          <w:szCs w:val="18"/>
        </w:rPr>
        <w:t>nos, sobre prontuarios penales.</w:t>
      </w:r>
    </w:p>
    <w:p w14:paraId="7B160AF9" w14:textId="77777777" w:rsidR="00A328E0" w:rsidRPr="004954BC" w:rsidRDefault="00A328E0" w:rsidP="006F4199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14:paraId="24D05A34" w14:textId="6D213107" w:rsidR="00E97142" w:rsidRPr="00C732B9" w:rsidRDefault="009F00D7" w:rsidP="006058BB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C732B9">
        <w:rPr>
          <w:rFonts w:ascii="Verdana" w:hAnsi="Verdana"/>
          <w:sz w:val="20"/>
          <w:szCs w:val="18"/>
          <w:lang w:val="es-ES_tradnl"/>
        </w:rPr>
        <w:t>Respecto de todos los integrantes del equipo, se deberá</w:t>
      </w:r>
      <w:r w:rsidRPr="00C732B9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Pr="00C732B9">
        <w:rPr>
          <w:rFonts w:ascii="Verdana" w:hAnsi="Verdana"/>
          <w:sz w:val="20"/>
          <w:szCs w:val="18"/>
          <w:lang w:val="es-ES_tradnl"/>
        </w:rPr>
        <w:t>adjuntar</w:t>
      </w:r>
      <w:r w:rsidRPr="00C732B9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="000316E9" w:rsidRPr="00C732B9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="000316E9" w:rsidRPr="00C732B9">
        <w:rPr>
          <w:rFonts w:ascii="Verdana" w:hAnsi="Verdana"/>
          <w:sz w:val="20"/>
          <w:szCs w:val="18"/>
          <w:lang w:val="es-ES_tradnl"/>
        </w:rPr>
        <w:t xml:space="preserve"> r</w:t>
      </w:r>
      <w:r w:rsidR="00A328E0" w:rsidRPr="00C732B9">
        <w:rPr>
          <w:rFonts w:ascii="Verdana" w:hAnsi="Verdana"/>
          <w:sz w:val="20"/>
          <w:szCs w:val="18"/>
          <w:lang w:val="es-ES_tradnl"/>
        </w:rPr>
        <w:t xml:space="preserve">especto </w:t>
      </w:r>
      <w:r w:rsidR="00E97142" w:rsidRPr="00C732B9">
        <w:rPr>
          <w:rFonts w:ascii="Verdana" w:hAnsi="Verdana"/>
          <w:sz w:val="20"/>
          <w:szCs w:val="18"/>
          <w:lang w:val="es-ES_tradnl"/>
        </w:rPr>
        <w:t xml:space="preserve"> </w:t>
      </w:r>
      <w:r w:rsidR="00E97142" w:rsidRPr="00C732B9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="00A328E0" w:rsidRPr="00C732B9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="00E97142" w:rsidRPr="00C732B9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="00E97142" w:rsidRPr="00C732B9">
        <w:rPr>
          <w:rFonts w:ascii="Verdana" w:hAnsi="Verdana" w:cs="Arial"/>
          <w:sz w:val="20"/>
          <w:szCs w:val="18"/>
        </w:rPr>
        <w:t xml:space="preserve"> </w:t>
      </w:r>
      <w:r w:rsidR="00E97142" w:rsidRPr="00C732B9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  <w:r w:rsidR="008900FB" w:rsidRPr="00C732B9">
        <w:rPr>
          <w:rFonts w:ascii="Verdana" w:hAnsi="Verdana"/>
          <w:color w:val="000000"/>
          <w:sz w:val="18"/>
          <w:szCs w:val="18"/>
        </w:rPr>
        <w:t xml:space="preserve"> </w:t>
      </w:r>
    </w:p>
    <w:p w14:paraId="2D62DD32" w14:textId="77777777" w:rsidR="00C732B9" w:rsidRPr="00C732B9" w:rsidRDefault="00C732B9" w:rsidP="00C732B9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  <w:szCs w:val="18"/>
        </w:rPr>
      </w:pPr>
    </w:p>
    <w:p w14:paraId="3AC35F46" w14:textId="11216391" w:rsidR="008900FB" w:rsidRPr="008900FB" w:rsidRDefault="00E97142" w:rsidP="006458A4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00FB">
        <w:rPr>
          <w:rFonts w:ascii="Verdana" w:hAnsi="Verdana"/>
          <w:sz w:val="20"/>
          <w:szCs w:val="20"/>
          <w:lang w:val="es-ES"/>
        </w:rPr>
        <w:t>Respecto de todos los integrantes del equipo</w:t>
      </w:r>
      <w:r w:rsidRPr="008900FB">
        <w:rPr>
          <w:rFonts w:ascii="Verdana" w:hAnsi="Verdana" w:cs="Arial"/>
          <w:sz w:val="20"/>
          <w:szCs w:val="20"/>
        </w:rPr>
        <w:t xml:space="preserve">, se deberá acompañar una </w:t>
      </w:r>
      <w:r w:rsidR="004B2319" w:rsidRPr="008900FB">
        <w:rPr>
          <w:rFonts w:ascii="Verdana" w:hAnsi="Verdana" w:cs="Arial"/>
          <w:b/>
          <w:bCs/>
          <w:sz w:val="20"/>
          <w:szCs w:val="20"/>
        </w:rPr>
        <w:t>D</w:t>
      </w:r>
      <w:r w:rsidRPr="008900FB">
        <w:rPr>
          <w:rFonts w:ascii="Verdana" w:hAnsi="Verdana" w:cs="Arial"/>
          <w:b/>
          <w:bCs/>
          <w:sz w:val="20"/>
          <w:szCs w:val="20"/>
        </w:rPr>
        <w:t>eclaración jurada simple</w:t>
      </w:r>
      <w:r w:rsidR="00A328E0" w:rsidRPr="008900F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8E0" w:rsidRPr="008900FB">
        <w:rPr>
          <w:rFonts w:ascii="Verdana" w:hAnsi="Verdana" w:cs="Arial"/>
          <w:sz w:val="20"/>
          <w:szCs w:val="20"/>
        </w:rPr>
        <w:t>(Anexo 7)</w:t>
      </w:r>
      <w:r w:rsidRPr="008900FB">
        <w:rPr>
          <w:rFonts w:ascii="Verdana" w:hAnsi="Verdana" w:cs="Arial"/>
          <w:sz w:val="20"/>
          <w:szCs w:val="20"/>
        </w:rPr>
        <w:t xml:space="preserve"> - con una antigüedad no superior a </w:t>
      </w:r>
      <w:r w:rsidR="006F4199" w:rsidRPr="008900FB">
        <w:rPr>
          <w:rFonts w:ascii="Verdana" w:hAnsi="Verdana" w:cs="Arial"/>
          <w:sz w:val="20"/>
          <w:szCs w:val="20"/>
        </w:rPr>
        <w:t>3</w:t>
      </w:r>
      <w:r w:rsidRPr="008900FB">
        <w:rPr>
          <w:rFonts w:ascii="Verdana" w:hAnsi="Verdana" w:cs="Arial"/>
          <w:sz w:val="20"/>
          <w:szCs w:val="20"/>
        </w:rPr>
        <w:t xml:space="preserve">0 días hábiles anteriores a la suscripción del convenio -  que </w:t>
      </w:r>
      <w:r w:rsidR="00E91A58" w:rsidRPr="008900FB">
        <w:rPr>
          <w:rFonts w:ascii="Verdana" w:hAnsi="Verdana" w:cs="Arial"/>
          <w:sz w:val="20"/>
          <w:szCs w:val="20"/>
        </w:rPr>
        <w:t>dé</w:t>
      </w:r>
      <w:r w:rsidRPr="008900FB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</w:t>
      </w:r>
      <w:r w:rsidR="008900FB" w:rsidRPr="008900FB">
        <w:rPr>
          <w:rFonts w:ascii="Verdana" w:hAnsi="Verdana" w:cs="Arial"/>
          <w:sz w:val="20"/>
          <w:szCs w:val="20"/>
        </w:rPr>
        <w:t>roblemáticos de alcohol.Dicha declaración deberá tener una antigüedad no superior a 30 días hábiles, anteriores a la suscripción del Convenio.</w:t>
      </w:r>
    </w:p>
    <w:p w14:paraId="74886544" w14:textId="77777777" w:rsidR="008900FB" w:rsidRPr="008900FB" w:rsidRDefault="008900FB" w:rsidP="008900FB">
      <w:pPr>
        <w:ind w:left="36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7136A06" w14:textId="2A94BEC2" w:rsidR="38B184BC" w:rsidRPr="008900FB" w:rsidRDefault="0080328B" w:rsidP="008900FB">
      <w:pPr>
        <w:pStyle w:val="Prrafodelista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 w:rsidRPr="008900FB">
        <w:rPr>
          <w:rFonts w:ascii="Verdana" w:hAnsi="Verdana" w:cs="Arial"/>
          <w:sz w:val="20"/>
          <w:szCs w:val="20"/>
        </w:rPr>
        <w:t>Currí</w:t>
      </w:r>
      <w:r w:rsidR="38B184BC" w:rsidRPr="008900FB">
        <w:rPr>
          <w:rFonts w:ascii="Verdana" w:hAnsi="Verdana" w:cs="Arial"/>
          <w:sz w:val="20"/>
          <w:szCs w:val="20"/>
        </w:rPr>
        <w:t>culum vitae de todos los integrantes del equipo (anexo Nº</w:t>
      </w:r>
      <w:r w:rsidR="2566CD5E" w:rsidRPr="008900FB">
        <w:rPr>
          <w:rFonts w:ascii="Verdana" w:hAnsi="Verdana" w:cs="Arial"/>
          <w:sz w:val="20"/>
          <w:szCs w:val="20"/>
        </w:rPr>
        <w:t>9</w:t>
      </w:r>
      <w:r w:rsidR="38B184BC" w:rsidRPr="008900FB">
        <w:rPr>
          <w:rFonts w:ascii="Verdana" w:hAnsi="Verdana" w:cs="Arial"/>
          <w:sz w:val="20"/>
          <w:szCs w:val="20"/>
        </w:rPr>
        <w:t>).</w:t>
      </w:r>
    </w:p>
    <w:p w14:paraId="68536A24" w14:textId="77777777" w:rsidR="005D4E39" w:rsidRPr="004954BC" w:rsidRDefault="005D4E39" w:rsidP="005D4E39">
      <w:pPr>
        <w:jc w:val="both"/>
        <w:rPr>
          <w:rFonts w:ascii="Verdana" w:hAnsi="Verdana" w:cs="Arial"/>
          <w:sz w:val="20"/>
          <w:szCs w:val="20"/>
        </w:rPr>
      </w:pPr>
    </w:p>
    <w:p w14:paraId="6198FAA6" w14:textId="77777777" w:rsidR="00F17BA2" w:rsidRPr="004954BC" w:rsidRDefault="00F17BA2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14:paraId="47D08AFA" w14:textId="1ED9B51B" w:rsidR="00AA1152" w:rsidRPr="004954BC" w:rsidRDefault="00E91A58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1A8D8A2A">
        <w:rPr>
          <w:rFonts w:ascii="Verdana" w:hAnsi="Verdana" w:cs="Arial"/>
          <w:sz w:val="20"/>
          <w:szCs w:val="20"/>
        </w:rPr>
        <w:t>Cabe señalar que e</w:t>
      </w:r>
      <w:r w:rsidR="00F17BA2" w:rsidRPr="1A8D8A2A">
        <w:rPr>
          <w:rFonts w:ascii="Verdana" w:hAnsi="Verdana" w:cs="Arial"/>
          <w:sz w:val="20"/>
          <w:szCs w:val="20"/>
        </w:rPr>
        <w:t xml:space="preserve">l cumplimiento del </w:t>
      </w:r>
      <w:proofErr w:type="gramStart"/>
      <w:r w:rsidR="00F17BA2" w:rsidRPr="1A8D8A2A">
        <w:rPr>
          <w:rFonts w:ascii="Verdana" w:hAnsi="Verdana" w:cs="Arial"/>
          <w:sz w:val="20"/>
          <w:szCs w:val="20"/>
        </w:rPr>
        <w:t>equipo</w:t>
      </w:r>
      <w:r w:rsidRPr="1A8D8A2A">
        <w:rPr>
          <w:rFonts w:ascii="Verdana" w:hAnsi="Verdana" w:cs="Arial"/>
          <w:sz w:val="20"/>
          <w:szCs w:val="20"/>
        </w:rPr>
        <w:t>,</w:t>
      </w:r>
      <w:proofErr w:type="gramEnd"/>
      <w:r w:rsidR="00F17BA2" w:rsidRPr="1A8D8A2A">
        <w:rPr>
          <w:rFonts w:ascii="Verdana" w:hAnsi="Verdana" w:cs="Arial"/>
          <w:sz w:val="20"/>
          <w:szCs w:val="20"/>
        </w:rPr>
        <w:t xml:space="preserve"> </w:t>
      </w:r>
      <w:r w:rsidR="008900FB">
        <w:rPr>
          <w:rFonts w:ascii="Verdana" w:hAnsi="Verdana" w:cs="Arial"/>
          <w:sz w:val="20"/>
          <w:szCs w:val="20"/>
        </w:rPr>
        <w:t>está</w:t>
      </w:r>
      <w:r w:rsidR="00FB4758" w:rsidRPr="1A8D8A2A">
        <w:rPr>
          <w:rFonts w:ascii="Verdana" w:hAnsi="Verdana" w:cs="Arial"/>
          <w:sz w:val="20"/>
          <w:szCs w:val="20"/>
        </w:rPr>
        <w:t xml:space="preserve"> </w:t>
      </w:r>
      <w:r w:rsidR="00F17BA2" w:rsidRPr="1A8D8A2A">
        <w:rPr>
          <w:rFonts w:ascii="Verdana" w:hAnsi="Verdana" w:cs="Arial"/>
          <w:sz w:val="20"/>
          <w:szCs w:val="20"/>
        </w:rPr>
        <w:t xml:space="preserve">definido en las Bases </w:t>
      </w:r>
      <w:r w:rsidRPr="1A8D8A2A">
        <w:rPr>
          <w:rFonts w:ascii="Verdana" w:hAnsi="Verdana" w:cs="Arial"/>
          <w:sz w:val="20"/>
          <w:szCs w:val="20"/>
        </w:rPr>
        <w:t xml:space="preserve">y Orientaciones </w:t>
      </w:r>
      <w:r w:rsidR="00F17BA2" w:rsidRPr="1A8D8A2A">
        <w:rPr>
          <w:rFonts w:ascii="Verdana" w:hAnsi="Verdana" w:cs="Arial"/>
          <w:sz w:val="20"/>
          <w:szCs w:val="20"/>
        </w:rPr>
        <w:t>Técnicas,</w:t>
      </w:r>
      <w:r w:rsidR="00AA1152" w:rsidRPr="1A8D8A2A">
        <w:rPr>
          <w:sz w:val="28"/>
          <w:szCs w:val="28"/>
        </w:rPr>
        <w:t xml:space="preserve"> </w:t>
      </w:r>
      <w:r w:rsidR="00AA1152" w:rsidRPr="1A8D8A2A">
        <w:rPr>
          <w:rFonts w:ascii="Verdana" w:hAnsi="Verdana" w:cs="Arial"/>
          <w:sz w:val="20"/>
          <w:szCs w:val="20"/>
        </w:rPr>
        <w:t>respect</w:t>
      </w:r>
      <w:r w:rsidR="00FB4758" w:rsidRPr="1A8D8A2A">
        <w:rPr>
          <w:rFonts w:ascii="Verdana" w:hAnsi="Verdana" w:cs="Arial"/>
          <w:sz w:val="20"/>
          <w:szCs w:val="20"/>
        </w:rPr>
        <w:t xml:space="preserve">o de la modalidad en concurso, debiendo dar cumplimiento a los cargos y jornadas, según el número de plazas establecidas en el Anexo </w:t>
      </w:r>
      <w:proofErr w:type="spellStart"/>
      <w:r w:rsidR="00FB4758" w:rsidRPr="1A8D8A2A">
        <w:rPr>
          <w:rFonts w:ascii="Verdana" w:hAnsi="Verdana" w:cs="Arial"/>
          <w:sz w:val="20"/>
          <w:szCs w:val="20"/>
        </w:rPr>
        <w:t>N°</w:t>
      </w:r>
      <w:proofErr w:type="spellEnd"/>
      <w:r w:rsidR="00FB4758" w:rsidRPr="1A8D8A2A">
        <w:rPr>
          <w:rFonts w:ascii="Verdana" w:hAnsi="Verdana" w:cs="Arial"/>
          <w:sz w:val="20"/>
          <w:szCs w:val="20"/>
        </w:rPr>
        <w:t xml:space="preserve"> 6, de las bases de licitación. </w:t>
      </w:r>
    </w:p>
    <w:p w14:paraId="3D7D7E04" w14:textId="77777777" w:rsidR="00604D3A" w:rsidRDefault="00604D3A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</w:p>
    <w:p w14:paraId="59215208" w14:textId="72E7F473" w:rsidR="00793B65" w:rsidRPr="004954BC" w:rsidRDefault="00E97142" w:rsidP="1A8D8A2A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6F4E072A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La </w:t>
      </w:r>
      <w:r w:rsidRPr="6F4E072A">
        <w:rPr>
          <w:rFonts w:ascii="Verdana" w:eastAsiaTheme="minorEastAsia" w:hAnsi="Verdana" w:cs="Verdana"/>
          <w:sz w:val="20"/>
          <w:szCs w:val="20"/>
          <w:lang w:eastAsia="en-US"/>
        </w:rPr>
        <w:t>selección del personal</w:t>
      </w:r>
      <w:r w:rsidRPr="6F4E072A">
        <w:rPr>
          <w:rFonts w:ascii="Verdana" w:eastAsiaTheme="minorEastAsia" w:hAnsi="Verdana" w:cs="Verdana"/>
          <w:b/>
          <w:bCs/>
          <w:sz w:val="20"/>
          <w:szCs w:val="20"/>
          <w:lang w:eastAsia="en-US"/>
        </w:rPr>
        <w:t xml:space="preserve"> </w:t>
      </w:r>
      <w:r w:rsidRPr="6F4E072A">
        <w:rPr>
          <w:rFonts w:ascii="Verdana" w:eastAsiaTheme="minorEastAsia" w:hAnsi="Verdana" w:cs="Verdana"/>
          <w:sz w:val="20"/>
          <w:szCs w:val="20"/>
          <w:lang w:eastAsia="en-US"/>
        </w:rPr>
        <w:t xml:space="preserve">profesional, técnico y administrativo del proyecto deberá ser realizada o gestionada por el </w:t>
      </w:r>
      <w:r w:rsidR="002E158C">
        <w:rPr>
          <w:rFonts w:ascii="Verdana" w:eastAsiaTheme="minorEastAsia" w:hAnsi="Verdana" w:cs="Verdana"/>
          <w:sz w:val="20"/>
          <w:szCs w:val="20"/>
          <w:lang w:eastAsia="en-US"/>
        </w:rPr>
        <w:t>c</w:t>
      </w:r>
      <w:r w:rsidRPr="6F4E072A">
        <w:rPr>
          <w:rFonts w:ascii="Verdana" w:eastAsiaTheme="minorEastAsia" w:hAnsi="Verdana" w:cs="Verdana"/>
          <w:sz w:val="20"/>
          <w:szCs w:val="20"/>
          <w:lang w:eastAsia="en-US"/>
        </w:rPr>
        <w:t xml:space="preserve">olaborador </w:t>
      </w:r>
      <w:r w:rsidR="002E158C">
        <w:rPr>
          <w:rFonts w:ascii="Verdana" w:eastAsiaTheme="minorEastAsia" w:hAnsi="Verdana" w:cs="Verdana"/>
          <w:sz w:val="20"/>
          <w:szCs w:val="20"/>
          <w:lang w:eastAsia="en-US"/>
        </w:rPr>
        <w:t>a</w:t>
      </w:r>
      <w:r w:rsidRPr="6F4E072A">
        <w:rPr>
          <w:rFonts w:ascii="Verdana" w:eastAsiaTheme="minorEastAsia" w:hAnsi="Verdana" w:cs="Verdana"/>
          <w:sz w:val="20"/>
          <w:szCs w:val="20"/>
          <w:lang w:eastAsia="en-US"/>
        </w:rPr>
        <w:t>creditado que se adjudicó el respectivo proyecto, mediante un Proceso de Evaluación de Recursos Humanos que permita asegurar su idoneidad para el trabajo con niñez y adolescencia vulnerada en sus derechos, en situación de discapacidad severa o profunda, con alta dependencia, y sus familias.</w:t>
      </w:r>
    </w:p>
    <w:p w14:paraId="37FBC182" w14:textId="77777777" w:rsidR="00793B65" w:rsidRPr="004954BC" w:rsidRDefault="00793B65" w:rsidP="1A8D8A2A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sz w:val="20"/>
          <w:szCs w:val="20"/>
          <w:lang w:val="es-ES"/>
        </w:rPr>
      </w:pPr>
    </w:p>
    <w:p w14:paraId="503B707E" w14:textId="4A78D20F" w:rsidR="00E97142" w:rsidRPr="004954BC" w:rsidRDefault="00E97142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6F4E072A">
        <w:rPr>
          <w:rFonts w:ascii="Verdana" w:hAnsi="Verdana" w:cs="Arial"/>
          <w:sz w:val="20"/>
          <w:szCs w:val="20"/>
        </w:rPr>
        <w:t>La verificación de los antecedentes que respaldan la formación y experiencia</w:t>
      </w:r>
      <w:r w:rsidR="00E91A58" w:rsidRPr="6F4E072A">
        <w:rPr>
          <w:rFonts w:ascii="Verdana" w:hAnsi="Verdana" w:cs="Arial"/>
          <w:sz w:val="20"/>
          <w:szCs w:val="20"/>
        </w:rPr>
        <w:t xml:space="preserve"> de los trabajadores de est</w:t>
      </w:r>
      <w:r w:rsidR="0A4E57EA" w:rsidRPr="6F4E072A">
        <w:rPr>
          <w:rFonts w:ascii="Verdana" w:hAnsi="Verdana" w:cs="Arial"/>
          <w:sz w:val="20"/>
          <w:szCs w:val="20"/>
        </w:rPr>
        <w:t>e</w:t>
      </w:r>
      <w:r w:rsidR="00E91A58" w:rsidRPr="6F4E072A">
        <w:rPr>
          <w:rFonts w:ascii="Verdana" w:hAnsi="Verdana" w:cs="Arial"/>
          <w:sz w:val="20"/>
          <w:szCs w:val="20"/>
        </w:rPr>
        <w:t xml:space="preserve"> </w:t>
      </w:r>
      <w:r w:rsidR="37668DE4" w:rsidRPr="6F4E072A">
        <w:rPr>
          <w:rFonts w:ascii="Verdana" w:hAnsi="Verdana" w:cs="Arial"/>
          <w:sz w:val="20"/>
          <w:szCs w:val="20"/>
        </w:rPr>
        <w:t>proye</w:t>
      </w:r>
      <w:r w:rsidR="00BF00B2">
        <w:rPr>
          <w:rFonts w:ascii="Verdana" w:hAnsi="Verdana" w:cs="Arial"/>
          <w:sz w:val="20"/>
          <w:szCs w:val="20"/>
        </w:rPr>
        <w:t>c</w:t>
      </w:r>
      <w:r w:rsidR="37668DE4" w:rsidRPr="6F4E072A">
        <w:rPr>
          <w:rFonts w:ascii="Verdana" w:hAnsi="Verdana" w:cs="Arial"/>
          <w:sz w:val="20"/>
          <w:szCs w:val="20"/>
        </w:rPr>
        <w:t>to</w:t>
      </w:r>
      <w:r w:rsidR="00E91A58" w:rsidRPr="6F4E072A">
        <w:rPr>
          <w:rFonts w:ascii="Verdana" w:hAnsi="Verdana" w:cs="Arial"/>
          <w:sz w:val="20"/>
          <w:szCs w:val="20"/>
        </w:rPr>
        <w:t>, se realizará en la</w:t>
      </w:r>
      <w:r w:rsidRPr="6F4E072A">
        <w:rPr>
          <w:rFonts w:ascii="Verdana" w:hAnsi="Verdana" w:cs="Arial"/>
          <w:sz w:val="20"/>
          <w:szCs w:val="20"/>
        </w:rPr>
        <w:t xml:space="preserve"> </w:t>
      </w:r>
      <w:r w:rsidR="00762E80" w:rsidRPr="6F4E072A">
        <w:rPr>
          <w:rFonts w:ascii="Verdana" w:hAnsi="Verdana" w:cs="Arial"/>
          <w:sz w:val="20"/>
          <w:szCs w:val="20"/>
        </w:rPr>
        <w:t>p</w:t>
      </w:r>
      <w:r w:rsidRPr="6F4E072A">
        <w:rPr>
          <w:rFonts w:ascii="Verdana" w:hAnsi="Verdana" w:cs="Arial"/>
          <w:sz w:val="20"/>
          <w:szCs w:val="20"/>
        </w:rPr>
        <w:t>rimera Supervisión Técnica.</w:t>
      </w:r>
    </w:p>
    <w:p w14:paraId="13576A91" w14:textId="77777777" w:rsidR="00AA1152" w:rsidRPr="004954BC" w:rsidRDefault="00AA1152" w:rsidP="1A8D8A2A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sz w:val="20"/>
          <w:szCs w:val="20"/>
          <w:lang w:val="es-ES"/>
        </w:rPr>
      </w:pPr>
    </w:p>
    <w:p w14:paraId="6F428908" w14:textId="77777777" w:rsidR="005D4E39" w:rsidRPr="004954BC" w:rsidRDefault="00E91A58" w:rsidP="008900F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="00F17BA2"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14:paraId="1B9FF985" w14:textId="489803A2" w:rsidR="00F17BA2" w:rsidRPr="004954BC" w:rsidRDefault="00F17BA2" w:rsidP="008900FB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4F306559" w14:textId="77777777" w:rsidR="00E470AA" w:rsidRPr="00E470AA" w:rsidRDefault="00E470AA" w:rsidP="008900FB">
      <w:pPr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>La infraestructura del proyecto debe garantizar condiciones materiales para la atención de niños, niñas adolescentes y sus familias, además de un ambiente y equipamiento necesario para la intervención que realiza el equipo, según se detalla en las bases técnicas del concurso. Esto comprende condiciones de seguridad y calidad de vida para proporcionar bienestar y resguardo de los derechos de la población atendida.</w:t>
      </w:r>
    </w:p>
    <w:p w14:paraId="0EACDB2E" w14:textId="77777777" w:rsidR="00E470AA" w:rsidRPr="00E470AA" w:rsidRDefault="00E470AA" w:rsidP="008900FB">
      <w:pPr>
        <w:jc w:val="both"/>
        <w:rPr>
          <w:rFonts w:ascii="Verdana" w:hAnsi="Verdana" w:cs="Calibri"/>
          <w:sz w:val="20"/>
          <w:szCs w:val="18"/>
        </w:rPr>
      </w:pPr>
    </w:p>
    <w:p w14:paraId="18613101" w14:textId="77777777" w:rsidR="00E470AA" w:rsidRPr="00E470AA" w:rsidRDefault="00E470AA" w:rsidP="008900FB">
      <w:pPr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Las condiciones de seguridad se refieren al respeto a la normativa de prevención de riesgos descritas en las bases técnicas y la calidad de vida, a la existencia y mantención de la infraestructura, equipamiento y ambientales, para desarrollar la intervención individual, familiar, grupal con familias de origen, familias de acogida y niños/as y adolescentes y las visitas supervisadas al niño/a o adolescente. </w:t>
      </w:r>
    </w:p>
    <w:p w14:paraId="63A1BD2A" w14:textId="77777777" w:rsidR="00E470AA" w:rsidRPr="00E470AA" w:rsidRDefault="00E470AA" w:rsidP="008900FB">
      <w:pPr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 </w:t>
      </w:r>
    </w:p>
    <w:p w14:paraId="264A344D" w14:textId="50017AAB" w:rsidR="004954BC" w:rsidRPr="008900FB" w:rsidRDefault="00E470AA" w:rsidP="008900FB">
      <w:pPr>
        <w:pStyle w:val="Prrafodelista"/>
        <w:numPr>
          <w:ilvl w:val="0"/>
          <w:numId w:val="17"/>
        </w:numPr>
        <w:jc w:val="both"/>
        <w:rPr>
          <w:rFonts w:ascii="Verdana" w:hAnsi="Verdana" w:cs="Calibri"/>
          <w:sz w:val="20"/>
          <w:szCs w:val="20"/>
        </w:rPr>
      </w:pPr>
      <w:r w:rsidRPr="008900FB">
        <w:rPr>
          <w:rFonts w:ascii="Verdana" w:hAnsi="Verdana" w:cs="Calibri"/>
          <w:sz w:val="20"/>
          <w:szCs w:val="18"/>
        </w:rPr>
        <w:t>Para su funcionamiento el proyecto deberá contar con inmueble propio, arrendado o cedido por un tiempo determinado (no inferior a la duración del proyecto), que contemple apropiadas condiciones de seguridad, mantención, higiene, orden, accesibilidad, mobiliario, ajustes para la facilitar el desplazamiento y atención de niños/as o adolescentes y adultos en situación de discapacidad física, entre otros; los cuales deben ser apropiados para el quehacer y la atención de los/as niños/as y adolescentes, sus familias de acogida y origen y las actividades con actores de las redes intersectoriales y comunitarias.</w:t>
      </w:r>
      <w:r w:rsidR="004954BC" w:rsidRPr="008900FB">
        <w:rPr>
          <w:rFonts w:ascii="Verdana" w:hAnsi="Verdana" w:cs="Calibri"/>
          <w:sz w:val="20"/>
          <w:szCs w:val="18"/>
        </w:rPr>
        <w:t> </w:t>
      </w:r>
      <w:r w:rsidR="29680231" w:rsidRPr="008900FB">
        <w:rPr>
          <w:rFonts w:ascii="Verdana" w:eastAsia="Verdana" w:hAnsi="Verdana" w:cs="Verdana"/>
          <w:b/>
          <w:bCs/>
          <w:sz w:val="20"/>
          <w:szCs w:val="20"/>
        </w:rPr>
        <w:t xml:space="preserve">Para la firma del convenio, se solicitará un documento que sirva al colaborador para acreditar que contará con dicho inmueble al momento de inicio del convenio, </w:t>
      </w:r>
      <w:r w:rsidR="29680231" w:rsidRPr="008900FB">
        <w:rPr>
          <w:rFonts w:ascii="Verdana" w:eastAsia="Verdana" w:hAnsi="Verdana" w:cs="Verdana"/>
          <w:sz w:val="20"/>
          <w:szCs w:val="20"/>
        </w:rPr>
        <w:t>esto es, título de dominio, contrato de arriendo, comodato, destinación u otra form</w:t>
      </w:r>
      <w:r w:rsidR="008900FB" w:rsidRPr="008900FB">
        <w:rPr>
          <w:rFonts w:ascii="Verdana" w:eastAsia="Verdana" w:hAnsi="Verdana" w:cs="Verdana"/>
          <w:sz w:val="20"/>
          <w:szCs w:val="20"/>
        </w:rPr>
        <w:t>a de garantizar que se contará con aquél.</w:t>
      </w:r>
    </w:p>
    <w:p w14:paraId="2F5D22A6" w14:textId="77777777" w:rsidR="008900FB" w:rsidRDefault="008900FB" w:rsidP="008900FB">
      <w:pPr>
        <w:ind w:right="20"/>
        <w:jc w:val="both"/>
        <w:rPr>
          <w:rFonts w:ascii="Verdana" w:hAnsi="Verdana" w:cs="Calibri"/>
          <w:sz w:val="20"/>
          <w:szCs w:val="20"/>
        </w:rPr>
      </w:pPr>
    </w:p>
    <w:p w14:paraId="047605BE" w14:textId="1E752CBB" w:rsidR="004954BC" w:rsidRPr="008900FB" w:rsidRDefault="004954BC" w:rsidP="008900FB">
      <w:pPr>
        <w:pStyle w:val="Prrafodelista"/>
        <w:numPr>
          <w:ilvl w:val="0"/>
          <w:numId w:val="17"/>
        </w:numPr>
        <w:ind w:right="2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8900FB">
        <w:rPr>
          <w:rFonts w:ascii="Verdana" w:hAnsi="Verdana" w:cs="Calibri"/>
          <w:sz w:val="20"/>
          <w:szCs w:val="20"/>
        </w:rPr>
        <w:lastRenderedPageBreak/>
        <w:t>Debe garantizar la habilitación de dependencias para el uso exclusivo de los/as adolescentes y permitir una atención lo más personalizada posible y respetuosa de la privacidad.</w:t>
      </w:r>
    </w:p>
    <w:p w14:paraId="3EC6EBD1" w14:textId="77777777" w:rsidR="004954BC" w:rsidRPr="004954BC" w:rsidRDefault="004954BC" w:rsidP="008900FB">
      <w:pPr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 </w:t>
      </w:r>
    </w:p>
    <w:p w14:paraId="0A3CD7B0" w14:textId="77777777" w:rsidR="00D411E6" w:rsidRPr="00D411E6" w:rsidRDefault="004954BC" w:rsidP="008900FB">
      <w:pPr>
        <w:ind w:left="260" w:right="280"/>
        <w:jc w:val="both"/>
        <w:rPr>
          <w:rFonts w:ascii="Verdana" w:eastAsia="Verdana" w:hAnsi="Verdana"/>
          <w:sz w:val="20"/>
          <w:szCs w:val="18"/>
        </w:rPr>
      </w:pPr>
      <w:r w:rsidRPr="004954BC">
        <w:rPr>
          <w:rFonts w:ascii="Verdana" w:eastAsia="Verdana" w:hAnsi="Verdana" w:cs="Calibri"/>
          <w:b/>
          <w:sz w:val="20"/>
          <w:szCs w:val="18"/>
        </w:rPr>
        <w:t xml:space="preserve">Sobre el inmueble </w:t>
      </w:r>
      <w:r w:rsidR="00D411E6" w:rsidRPr="00D411E6">
        <w:rPr>
          <w:rFonts w:ascii="Verdana" w:eastAsia="Verdana" w:hAnsi="Verdana"/>
          <w:sz w:val="20"/>
          <w:szCs w:val="18"/>
        </w:rPr>
        <w:t xml:space="preserve"> </w:t>
      </w:r>
    </w:p>
    <w:p w14:paraId="5B2B306F" w14:textId="77777777" w:rsidR="00D411E6" w:rsidRPr="00D411E6" w:rsidRDefault="00D411E6" w:rsidP="008900FB">
      <w:pPr>
        <w:pStyle w:val="Prrafodelista"/>
        <w:numPr>
          <w:ilvl w:val="0"/>
          <w:numId w:val="16"/>
        </w:numPr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Sala de estar o de recepción, para la acogida de las personas que asisten al proyecto (niños/as o adolescentes, familias, profesionales o representantes de redes).</w:t>
      </w:r>
    </w:p>
    <w:p w14:paraId="22EE06B1" w14:textId="77777777" w:rsidR="00D411E6" w:rsidRPr="00D411E6" w:rsidRDefault="00D411E6" w:rsidP="008900FB">
      <w:pPr>
        <w:pStyle w:val="Prrafodelista"/>
        <w:numPr>
          <w:ilvl w:val="0"/>
          <w:numId w:val="16"/>
        </w:numPr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Salas para atención individual y familiar, equipadas para estos fines, ornamentadas para los tramos etarios que atiende el proyecto.</w:t>
      </w:r>
    </w:p>
    <w:p w14:paraId="20836B27" w14:textId="77777777" w:rsidR="00D411E6" w:rsidRPr="00D411E6" w:rsidRDefault="00D411E6" w:rsidP="008900FB">
      <w:pPr>
        <w:pStyle w:val="Prrafodelista"/>
        <w:numPr>
          <w:ilvl w:val="0"/>
          <w:numId w:val="16"/>
        </w:numPr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Sala de reuniones o para actividades grupales.</w:t>
      </w:r>
    </w:p>
    <w:p w14:paraId="6CB26925" w14:textId="77777777" w:rsidR="00D411E6" w:rsidRPr="00D411E6" w:rsidRDefault="00D411E6" w:rsidP="008900FB">
      <w:pPr>
        <w:pStyle w:val="Prrafodelista"/>
        <w:numPr>
          <w:ilvl w:val="0"/>
          <w:numId w:val="16"/>
        </w:numPr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Espacios confortables y con el equipamiento necesario para el desarrollo del trabajo que realiza el equipo.</w:t>
      </w:r>
    </w:p>
    <w:p w14:paraId="1ABF778E" w14:textId="283166AE" w:rsidR="004954BC" w:rsidRPr="004954BC" w:rsidRDefault="004954BC" w:rsidP="008900FB">
      <w:pPr>
        <w:ind w:left="260" w:right="280"/>
        <w:jc w:val="both"/>
        <w:rPr>
          <w:rFonts w:ascii="Verdana" w:eastAsia="Wingdings" w:hAnsi="Verdana" w:cs="Calibri"/>
          <w:sz w:val="20"/>
          <w:szCs w:val="18"/>
        </w:rPr>
      </w:pPr>
    </w:p>
    <w:p w14:paraId="3E5A4DAA" w14:textId="77777777" w:rsidR="004954BC" w:rsidRPr="004954BC" w:rsidRDefault="004954BC" w:rsidP="008900FB">
      <w:pPr>
        <w:tabs>
          <w:tab w:val="left" w:pos="520"/>
        </w:tabs>
        <w:spacing w:after="160"/>
        <w:ind w:right="49"/>
        <w:contextualSpacing/>
        <w:rPr>
          <w:rFonts w:ascii="Verdana" w:eastAsia="Verdana" w:hAnsi="Verdana" w:cs="Calibri"/>
          <w:b/>
          <w:sz w:val="20"/>
          <w:szCs w:val="18"/>
        </w:rPr>
      </w:pPr>
      <w:r w:rsidRPr="004954BC">
        <w:rPr>
          <w:rFonts w:ascii="Verdana" w:eastAsia="Verdana" w:hAnsi="Verdana" w:cs="Calibri"/>
          <w:b/>
          <w:sz w:val="20"/>
          <w:szCs w:val="18"/>
        </w:rPr>
        <w:t>Ubicación:</w:t>
      </w:r>
    </w:p>
    <w:p w14:paraId="29624CC0" w14:textId="77777777" w:rsidR="004954BC" w:rsidRPr="004954BC" w:rsidRDefault="004954BC" w:rsidP="008900FB">
      <w:pPr>
        <w:tabs>
          <w:tab w:val="left" w:pos="520"/>
        </w:tabs>
        <w:ind w:right="49"/>
        <w:jc w:val="both"/>
        <w:rPr>
          <w:rFonts w:ascii="Verdana" w:eastAsia="Symbol" w:hAnsi="Verdana" w:cs="Calibri"/>
          <w:sz w:val="20"/>
          <w:szCs w:val="18"/>
        </w:rPr>
      </w:pPr>
    </w:p>
    <w:p w14:paraId="3B271AFF" w14:textId="77777777" w:rsidR="004954BC" w:rsidRPr="004954BC" w:rsidRDefault="004954BC" w:rsidP="008900FB">
      <w:pPr>
        <w:ind w:right="49"/>
        <w:jc w:val="both"/>
        <w:rPr>
          <w:rFonts w:ascii="Verdana" w:eastAsia="Symbol" w:hAnsi="Verdana" w:cs="Calibri"/>
          <w:sz w:val="20"/>
          <w:szCs w:val="18"/>
        </w:rPr>
      </w:pPr>
    </w:p>
    <w:p w14:paraId="148F9748" w14:textId="664379C8" w:rsidR="00E56BEF" w:rsidRPr="004954BC" w:rsidRDefault="004954BC" w:rsidP="008900FB">
      <w:pPr>
        <w:pStyle w:val="Prrafodelista"/>
        <w:autoSpaceDE w:val="0"/>
        <w:autoSpaceDN w:val="0"/>
        <w:adjustRightInd w:val="0"/>
        <w:ind w:left="1080"/>
        <w:jc w:val="both"/>
        <w:rPr>
          <w:rFonts w:ascii="Verdana" w:hAnsi="Verdana" w:cs="Arial"/>
          <w:bCs/>
          <w:sz w:val="20"/>
          <w:szCs w:val="18"/>
          <w:highlight w:val="yellow"/>
          <w:lang w:val="es-ES_tradnl"/>
        </w:rPr>
      </w:pPr>
      <w:r w:rsidRPr="004954BC">
        <w:rPr>
          <w:rFonts w:ascii="Verdana" w:eastAsia="Verdana" w:hAnsi="Verdana" w:cs="Calibri"/>
          <w:sz w:val="20"/>
          <w:szCs w:val="18"/>
        </w:rPr>
        <w:t>Emplazado en un lugar de fácil acceso, y no ubicarse en zonas donde exista riesgo inminente para la salud o seguridad de los usuarios(as).</w:t>
      </w:r>
    </w:p>
    <w:p w14:paraId="17878BA5" w14:textId="77777777" w:rsidR="00793B65" w:rsidRPr="004954BC" w:rsidRDefault="00793B65" w:rsidP="008900FB">
      <w:pPr>
        <w:rPr>
          <w:sz w:val="28"/>
          <w:lang w:val="es-ES_tradnl"/>
        </w:rPr>
      </w:pPr>
    </w:p>
    <w:p w14:paraId="35798C8E" w14:textId="77777777" w:rsidR="00A17F05" w:rsidRPr="004954BC" w:rsidRDefault="00A17F05" w:rsidP="008900FB">
      <w:pPr>
        <w:rPr>
          <w:rFonts w:ascii="Verdana" w:hAnsi="Verdana" w:cs="Arial"/>
          <w:sz w:val="20"/>
          <w:szCs w:val="20"/>
        </w:rPr>
      </w:pPr>
    </w:p>
    <w:p w14:paraId="1364B37A" w14:textId="16AB5DAD" w:rsidR="00027BBB" w:rsidRPr="004954BC" w:rsidRDefault="263BD38C" w:rsidP="008900FB">
      <w:pPr>
        <w:jc w:val="both"/>
        <w:rPr>
          <w:rFonts w:ascii="Verdana" w:eastAsia="Verdana" w:hAnsi="Verdana" w:cs="Verdana"/>
          <w:sz w:val="20"/>
          <w:szCs w:val="20"/>
          <w:lang w:val="es-CL"/>
        </w:rPr>
      </w:pPr>
      <w:r w:rsidRPr="0F6B56F7">
        <w:rPr>
          <w:rFonts w:ascii="Verdana" w:eastAsia="Verdana" w:hAnsi="Verdana" w:cs="Verdana"/>
          <w:sz w:val="20"/>
          <w:szCs w:val="20"/>
          <w:lang w:val="es-CL"/>
        </w:rPr>
        <w:t xml:space="preserve">La verificación de que se cumpla con los recursos materiales, se realizará en la </w:t>
      </w:r>
      <w:r w:rsidRPr="0F6B56F7">
        <w:rPr>
          <w:rFonts w:ascii="Verdana" w:eastAsia="Verdana" w:hAnsi="Verdana" w:cs="Verdana"/>
          <w:b/>
          <w:bCs/>
          <w:sz w:val="20"/>
          <w:szCs w:val="20"/>
          <w:lang w:val="es-CL"/>
        </w:rPr>
        <w:t>primera Supervisión Técnica</w:t>
      </w:r>
      <w:r w:rsidRPr="0F6B56F7">
        <w:rPr>
          <w:rFonts w:ascii="Verdana" w:eastAsia="Verdana" w:hAnsi="Verdana" w:cs="Verdana"/>
          <w:sz w:val="20"/>
          <w:szCs w:val="20"/>
          <w:lang w:val="es-CL"/>
        </w:rPr>
        <w:t>.</w:t>
      </w:r>
    </w:p>
    <w:p w14:paraId="0B58B526" w14:textId="5F12EF56" w:rsidR="00027BBB" w:rsidRPr="004954BC" w:rsidRDefault="00027BBB" w:rsidP="008900FB">
      <w:pPr>
        <w:jc w:val="both"/>
        <w:rPr>
          <w:rFonts w:ascii="Verdana" w:hAnsi="Verdana" w:cs="Arial"/>
          <w:sz w:val="20"/>
          <w:szCs w:val="20"/>
          <w:lang w:val="es-CL"/>
        </w:rPr>
      </w:pPr>
    </w:p>
    <w:p w14:paraId="2013ABF5" w14:textId="0FF7C796" w:rsidR="00027BBB" w:rsidRDefault="4B18A6BB" w:rsidP="008900FB">
      <w:pPr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 xml:space="preserve">Esta carta de compromiso se efectúa para ser presentada ante el Servicio Nacional de </w:t>
      </w:r>
      <w:r w:rsidR="004C3D36">
        <w:rPr>
          <w:rFonts w:ascii="Verdana" w:hAnsi="Verdana" w:cs="Arial"/>
          <w:sz w:val="20"/>
          <w:szCs w:val="20"/>
        </w:rPr>
        <w:t>Protección Especializada a la Niñez y Adolescencia.</w:t>
      </w:r>
    </w:p>
    <w:p w14:paraId="5B40CFAD" w14:textId="606C0F7D" w:rsidR="004C3D36" w:rsidRDefault="004C3D36" w:rsidP="008900FB">
      <w:pPr>
        <w:jc w:val="both"/>
        <w:rPr>
          <w:rFonts w:ascii="Verdana" w:hAnsi="Verdana" w:cs="Arial"/>
          <w:sz w:val="20"/>
          <w:szCs w:val="20"/>
        </w:rPr>
      </w:pPr>
    </w:p>
    <w:p w14:paraId="2C9B20FA" w14:textId="77777777" w:rsidR="004C3D36" w:rsidRPr="004954BC" w:rsidRDefault="004C3D36" w:rsidP="008900FB">
      <w:pPr>
        <w:jc w:val="both"/>
        <w:rPr>
          <w:rFonts w:ascii="Verdana" w:hAnsi="Verdana" w:cs="Arial"/>
          <w:sz w:val="20"/>
          <w:szCs w:val="20"/>
        </w:rPr>
      </w:pPr>
    </w:p>
    <w:p w14:paraId="33D81469" w14:textId="237BF81D" w:rsidR="00027BBB" w:rsidRPr="004954BC" w:rsidRDefault="00027BBB" w:rsidP="008900FB">
      <w:pPr>
        <w:rPr>
          <w:rFonts w:ascii="Verdana" w:hAnsi="Verdana" w:cs="Arial"/>
          <w:sz w:val="20"/>
          <w:szCs w:val="20"/>
        </w:rPr>
      </w:pPr>
    </w:p>
    <w:p w14:paraId="0393C3F5" w14:textId="0BE46DDC" w:rsidR="00A17F05" w:rsidRDefault="00A17F05" w:rsidP="008900FB">
      <w:pPr>
        <w:rPr>
          <w:rFonts w:ascii="Verdana" w:hAnsi="Verdana" w:cs="Arial"/>
          <w:sz w:val="20"/>
          <w:szCs w:val="18"/>
        </w:rPr>
      </w:pPr>
    </w:p>
    <w:p w14:paraId="55574D50" w14:textId="113DDF57" w:rsidR="008900FB" w:rsidRDefault="008900FB" w:rsidP="008900FB">
      <w:pPr>
        <w:rPr>
          <w:rFonts w:ascii="Verdana" w:hAnsi="Verdana" w:cs="Arial"/>
          <w:sz w:val="20"/>
          <w:szCs w:val="18"/>
        </w:rPr>
      </w:pPr>
    </w:p>
    <w:p w14:paraId="0DADC7F4" w14:textId="5EDC89B8" w:rsidR="008900FB" w:rsidRDefault="008900FB" w:rsidP="008900FB">
      <w:pPr>
        <w:rPr>
          <w:rFonts w:ascii="Verdana" w:hAnsi="Verdana" w:cs="Arial"/>
          <w:sz w:val="20"/>
          <w:szCs w:val="18"/>
        </w:rPr>
      </w:pPr>
    </w:p>
    <w:p w14:paraId="4D9C4CE2" w14:textId="003E494E" w:rsidR="008900FB" w:rsidRDefault="008900FB" w:rsidP="008900FB">
      <w:pPr>
        <w:rPr>
          <w:rFonts w:ascii="Verdana" w:hAnsi="Verdana" w:cs="Arial"/>
          <w:sz w:val="20"/>
          <w:szCs w:val="18"/>
        </w:rPr>
      </w:pPr>
    </w:p>
    <w:p w14:paraId="708EE896" w14:textId="357DA5A0" w:rsidR="008900FB" w:rsidRDefault="008900FB" w:rsidP="008900FB">
      <w:pPr>
        <w:rPr>
          <w:rFonts w:ascii="Verdana" w:hAnsi="Verdana" w:cs="Arial"/>
          <w:sz w:val="20"/>
          <w:szCs w:val="18"/>
        </w:rPr>
      </w:pPr>
    </w:p>
    <w:p w14:paraId="3047B8FA" w14:textId="77777777" w:rsidR="008900FB" w:rsidRPr="004954BC" w:rsidRDefault="008900FB" w:rsidP="008900FB">
      <w:pPr>
        <w:rPr>
          <w:rFonts w:ascii="Verdana" w:hAnsi="Verdana" w:cs="Arial"/>
          <w:sz w:val="20"/>
          <w:szCs w:val="18"/>
        </w:rPr>
      </w:pPr>
    </w:p>
    <w:p w14:paraId="56D1503D" w14:textId="77777777" w:rsidR="00B87827" w:rsidRPr="004954BC" w:rsidRDefault="00A17F05" w:rsidP="008900FB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14:paraId="370023E1" w14:textId="77777777" w:rsidR="0049181D" w:rsidRPr="004954BC" w:rsidRDefault="0049181D" w:rsidP="008900FB">
      <w:pPr>
        <w:jc w:val="center"/>
        <w:rPr>
          <w:rFonts w:ascii="Verdana" w:hAnsi="Verdana" w:cs="Arial"/>
          <w:b/>
          <w:sz w:val="20"/>
          <w:szCs w:val="18"/>
        </w:rPr>
      </w:pPr>
    </w:p>
    <w:p w14:paraId="1B6D41E9" w14:textId="77777777" w:rsidR="0049181D" w:rsidRPr="004954BC" w:rsidRDefault="0049181D" w:rsidP="008900FB">
      <w:pPr>
        <w:jc w:val="center"/>
        <w:rPr>
          <w:rFonts w:ascii="Verdana" w:hAnsi="Verdana" w:cs="Arial"/>
          <w:b/>
          <w:sz w:val="20"/>
          <w:szCs w:val="18"/>
        </w:rPr>
      </w:pPr>
    </w:p>
    <w:p w14:paraId="498652F2" w14:textId="77777777" w:rsidR="0049181D" w:rsidRPr="004954BC" w:rsidRDefault="0049181D" w:rsidP="008900FB">
      <w:pPr>
        <w:jc w:val="center"/>
        <w:rPr>
          <w:rFonts w:ascii="Verdana" w:hAnsi="Verdana" w:cs="Arial"/>
          <w:b/>
          <w:sz w:val="20"/>
          <w:szCs w:val="18"/>
        </w:rPr>
      </w:pPr>
    </w:p>
    <w:p w14:paraId="5C776471" w14:textId="77777777" w:rsidR="0049181D" w:rsidRPr="004954BC" w:rsidRDefault="0049181D" w:rsidP="008900FB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="0049181D" w:rsidRPr="004954B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418C" w14:textId="77777777" w:rsidR="006F3B63" w:rsidRDefault="006F3B63" w:rsidP="00A17F05">
      <w:r>
        <w:separator/>
      </w:r>
    </w:p>
  </w:endnote>
  <w:endnote w:type="continuationSeparator" w:id="0">
    <w:p w14:paraId="4333C798" w14:textId="77777777" w:rsidR="006F3B63" w:rsidRDefault="006F3B63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0DBD" w14:textId="77777777" w:rsidR="006F3B63" w:rsidRDefault="006F3B63" w:rsidP="00A17F05">
      <w:r>
        <w:separator/>
      </w:r>
    </w:p>
  </w:footnote>
  <w:footnote w:type="continuationSeparator" w:id="0">
    <w:p w14:paraId="1E843D88" w14:textId="77777777" w:rsidR="006F3B63" w:rsidRDefault="006F3B63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3744" w14:textId="00E991A7" w:rsidR="00841CF2" w:rsidRDefault="00D73EBF" w:rsidP="00A17F05">
    <w:pPr>
      <w:pStyle w:val="Encabezado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inline distT="0" distB="0" distL="0" distR="0" wp14:anchorId="29FBD089" wp14:editId="7191C96F">
          <wp:extent cx="963295" cy="86550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57A62" w14:textId="43733A14" w:rsidR="00A17F05" w:rsidRDefault="00A17F05" w:rsidP="00A17F05">
    <w:pPr>
      <w:pStyle w:val="Encabezado"/>
      <w:jc w:val="center"/>
      <w:rPr>
        <w:sz w:val="16"/>
      </w:rPr>
    </w:pPr>
  </w:p>
  <w:p w14:paraId="03B4C258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145F8"/>
    <w:multiLevelType w:val="hybridMultilevel"/>
    <w:tmpl w:val="C796385C"/>
    <w:lvl w:ilvl="0" w:tplc="E8A82A9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2250C"/>
    <w:multiLevelType w:val="hybridMultilevel"/>
    <w:tmpl w:val="D06A21C2"/>
    <w:lvl w:ilvl="0" w:tplc="34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6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"/>
  </w:num>
  <w:num w:numId="5">
    <w:abstractNumId w:val="8"/>
  </w:num>
  <w:num w:numId="6">
    <w:abstractNumId w:val="16"/>
  </w:num>
  <w:num w:numId="7">
    <w:abstractNumId w:val="11"/>
  </w:num>
  <w:num w:numId="8">
    <w:abstractNumId w:val="2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5"/>
  </w:num>
  <w:num w:numId="14">
    <w:abstractNumId w:val="9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53E5B"/>
    <w:rsid w:val="0018584D"/>
    <w:rsid w:val="001C19AE"/>
    <w:rsid w:val="001C6211"/>
    <w:rsid w:val="001E4CC5"/>
    <w:rsid w:val="00210DC1"/>
    <w:rsid w:val="00226BD1"/>
    <w:rsid w:val="002511FB"/>
    <w:rsid w:val="002E158C"/>
    <w:rsid w:val="002E5DCE"/>
    <w:rsid w:val="002E7CE8"/>
    <w:rsid w:val="00356C48"/>
    <w:rsid w:val="003A18BF"/>
    <w:rsid w:val="003A1E11"/>
    <w:rsid w:val="003E6885"/>
    <w:rsid w:val="00401CEC"/>
    <w:rsid w:val="00423D8D"/>
    <w:rsid w:val="004435AD"/>
    <w:rsid w:val="00447998"/>
    <w:rsid w:val="0049181D"/>
    <w:rsid w:val="004954BC"/>
    <w:rsid w:val="004A38F6"/>
    <w:rsid w:val="004B2319"/>
    <w:rsid w:val="004B3B41"/>
    <w:rsid w:val="004C3D36"/>
    <w:rsid w:val="004D5AC7"/>
    <w:rsid w:val="00553752"/>
    <w:rsid w:val="00581B86"/>
    <w:rsid w:val="00592213"/>
    <w:rsid w:val="005C42F0"/>
    <w:rsid w:val="005D4E39"/>
    <w:rsid w:val="005F5817"/>
    <w:rsid w:val="00604D3A"/>
    <w:rsid w:val="00613170"/>
    <w:rsid w:val="00622DE0"/>
    <w:rsid w:val="0063307D"/>
    <w:rsid w:val="006331AA"/>
    <w:rsid w:val="00644D6C"/>
    <w:rsid w:val="006825D8"/>
    <w:rsid w:val="006C71D4"/>
    <w:rsid w:val="006E3195"/>
    <w:rsid w:val="006F3B63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7F5F13"/>
    <w:rsid w:val="0080328B"/>
    <w:rsid w:val="008179FD"/>
    <w:rsid w:val="00823742"/>
    <w:rsid w:val="00841CF2"/>
    <w:rsid w:val="00844D24"/>
    <w:rsid w:val="00853F9F"/>
    <w:rsid w:val="008900FB"/>
    <w:rsid w:val="008B71BF"/>
    <w:rsid w:val="008E66C3"/>
    <w:rsid w:val="008F0647"/>
    <w:rsid w:val="00901214"/>
    <w:rsid w:val="009012C3"/>
    <w:rsid w:val="00951FB0"/>
    <w:rsid w:val="00992546"/>
    <w:rsid w:val="00995255"/>
    <w:rsid w:val="009F00D7"/>
    <w:rsid w:val="00A10388"/>
    <w:rsid w:val="00A17F05"/>
    <w:rsid w:val="00A32310"/>
    <w:rsid w:val="00A328E0"/>
    <w:rsid w:val="00AA1152"/>
    <w:rsid w:val="00AA7717"/>
    <w:rsid w:val="00AC527F"/>
    <w:rsid w:val="00B132DF"/>
    <w:rsid w:val="00B17B8B"/>
    <w:rsid w:val="00BB7E1D"/>
    <w:rsid w:val="00BF00B2"/>
    <w:rsid w:val="00C02C52"/>
    <w:rsid w:val="00C732B9"/>
    <w:rsid w:val="00C90702"/>
    <w:rsid w:val="00CA42CA"/>
    <w:rsid w:val="00CF2D1B"/>
    <w:rsid w:val="00D07F57"/>
    <w:rsid w:val="00D27D7F"/>
    <w:rsid w:val="00D411E6"/>
    <w:rsid w:val="00D73EBF"/>
    <w:rsid w:val="00DB26C1"/>
    <w:rsid w:val="00DB2FC9"/>
    <w:rsid w:val="00DE2C02"/>
    <w:rsid w:val="00E026DE"/>
    <w:rsid w:val="00E354AA"/>
    <w:rsid w:val="00E470AA"/>
    <w:rsid w:val="00E56BEF"/>
    <w:rsid w:val="00E9054F"/>
    <w:rsid w:val="00E91A58"/>
    <w:rsid w:val="00E95DC9"/>
    <w:rsid w:val="00E97142"/>
    <w:rsid w:val="00ED7955"/>
    <w:rsid w:val="00F11652"/>
    <w:rsid w:val="00F17BA2"/>
    <w:rsid w:val="00F20E3C"/>
    <w:rsid w:val="00FB4758"/>
    <w:rsid w:val="00FB7D0F"/>
    <w:rsid w:val="00FE5DFA"/>
    <w:rsid w:val="0A4E57EA"/>
    <w:rsid w:val="0F6B56F7"/>
    <w:rsid w:val="1A8D8A2A"/>
    <w:rsid w:val="2566CD5E"/>
    <w:rsid w:val="263BD38C"/>
    <w:rsid w:val="29680231"/>
    <w:rsid w:val="2EFB1415"/>
    <w:rsid w:val="37668DE4"/>
    <w:rsid w:val="38B184BC"/>
    <w:rsid w:val="3E692A71"/>
    <w:rsid w:val="4004FAD2"/>
    <w:rsid w:val="40941F3D"/>
    <w:rsid w:val="456E0379"/>
    <w:rsid w:val="4573F5A7"/>
    <w:rsid w:val="4B18A6BB"/>
    <w:rsid w:val="50666E7F"/>
    <w:rsid w:val="6A368066"/>
    <w:rsid w:val="6B2D05E0"/>
    <w:rsid w:val="6F4E072A"/>
    <w:rsid w:val="79A496C2"/>
    <w:rsid w:val="7AB7A835"/>
    <w:rsid w:val="7D3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Marcela Victoria Miranda Carrasco</cp:lastModifiedBy>
  <cp:revision>3</cp:revision>
  <cp:lastPrinted>2019-10-04T14:36:00Z</cp:lastPrinted>
  <dcterms:created xsi:type="dcterms:W3CDTF">2021-11-03T19:18:00Z</dcterms:created>
  <dcterms:modified xsi:type="dcterms:W3CDTF">2021-11-03T19:19:00Z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